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0C" w:rsidRDefault="0050419F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Retinol Signaling Pathway C3H10T1/2 Cell-based Assay for High-throughput Screening</w:t>
      </w:r>
    </w:p>
    <w:p w:rsidR="0025650C" w:rsidRDefault="0025650C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2565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50C" w:rsidRDefault="0050419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25650C" w:rsidRDefault="0025650C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5650C" w:rsidRDefault="0050419F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Retinol Signaling Pathway_TOX21_SLP_Version1.0</w:t>
            </w:r>
          </w:p>
        </w:tc>
      </w:tr>
      <w:tr w:rsidR="002565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50C" w:rsidRDefault="0050419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25650C" w:rsidRDefault="0025650C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5650C" w:rsidRDefault="0050419F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Retinol Signaling Pathway C3H10T1/2 Cell-based Assay for High-throughput Screening</w:t>
            </w:r>
          </w:p>
        </w:tc>
      </w:tr>
    </w:tbl>
    <w:p w:rsidR="0025650C" w:rsidRDefault="0050419F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07"/>
        <w:gridCol w:w="1173"/>
        <w:gridCol w:w="898"/>
        <w:gridCol w:w="966"/>
        <w:gridCol w:w="1213"/>
        <w:gridCol w:w="2040"/>
        <w:gridCol w:w="1363"/>
      </w:tblGrid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Retinoic acid receptor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C3H10T1/2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Mouse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Mouse embryo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Luciferase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OARSA/CFSAN/FDA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Retinol Signaling Pathway (RSP)</w:t>
            </w:r>
          </w:p>
        </w:tc>
      </w:tr>
    </w:tbl>
    <w:p w:rsidR="0025650C" w:rsidRDefault="0025650C">
      <w:pPr>
        <w:rPr>
          <w:rFonts w:eastAsia="Times New Roman"/>
        </w:rPr>
      </w:pPr>
    </w:p>
    <w:p w:rsidR="0025650C" w:rsidRDefault="0050419F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25650C" w:rsidRDefault="0050419F">
      <w:pPr>
        <w:divId w:val="182288467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-Maintain cells below 85% confluence </w:t>
      </w:r>
    </w:p>
    <w:p w:rsidR="0025650C" w:rsidRDefault="0050419F">
      <w:pPr>
        <w:divId w:val="205530645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-Fetal Bovine serum used for cell culture and assay purpose is heat inactivated at 56 C for 30min </w:t>
      </w:r>
    </w:p>
    <w:p w:rsidR="0025650C" w:rsidRDefault="0050419F">
      <w:pPr>
        <w:divId w:val="94499562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3. -Extra precautions to be taken for making Retinol as it is </w:t>
      </w:r>
      <w:proofErr w:type="spellStart"/>
      <w:r>
        <w:rPr>
          <w:rFonts w:ascii="Arial" w:eastAsia="Times New Roman" w:hAnsi="Arial" w:cs="Arial"/>
          <w:sz w:val="20"/>
          <w:szCs w:val="20"/>
        </w:rPr>
        <w:t>photosenitive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and moisture </w:t>
      </w:r>
      <w:proofErr w:type="spellStart"/>
      <w:r>
        <w:rPr>
          <w:rFonts w:ascii="Arial" w:eastAsia="Times New Roman" w:hAnsi="Arial" w:cs="Arial"/>
          <w:sz w:val="20"/>
          <w:szCs w:val="20"/>
        </w:rPr>
        <w:t>absorbant</w:t>
      </w:r>
      <w:proofErr w:type="spellEnd"/>
    </w:p>
    <w:p w:rsidR="0025650C" w:rsidRDefault="0050419F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17"/>
        <w:gridCol w:w="2469"/>
        <w:gridCol w:w="2574"/>
      </w:tblGrid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-Eagles Basal Medium: BME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-Invitrogen/21010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-ATCC/30-2020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-Invitrogen/25030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Puromycin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-Invitrogen/A11138-03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culutre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-Invitrogen/25300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-Retinol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-Sigma/95144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-ER 50891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Tocris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Tocris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/3823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Tetraoctyl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ammonium bromide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-Sigma/294136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/ 789173-F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Amplite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Luciferasse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reporter gene assay kit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-AAT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Bioquest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-AAT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Bioquest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/12520</w:t>
            </w:r>
          </w:p>
        </w:tc>
      </w:tr>
    </w:tbl>
    <w:p w:rsidR="0025650C" w:rsidRDefault="0025650C">
      <w:pPr>
        <w:rPr>
          <w:rFonts w:eastAsia="Times New Roman"/>
        </w:rPr>
      </w:pPr>
    </w:p>
    <w:p w:rsidR="0025650C" w:rsidRDefault="0050419F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25650C" w:rsidRDefault="0050419F">
      <w:pPr>
        <w:divId w:val="63669219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25650C" w:rsidRDefault="0050419F">
      <w:pPr>
        <w:divId w:val="1319384498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1438"/>
        <w:gridCol w:w="1438"/>
        <w:gridCol w:w="1438"/>
        <w:gridCol w:w="1322"/>
      </w:tblGrid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-Eagles Basal Medium: BME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-FBS (Heat inactivated)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Puromycin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ug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565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culutre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50C" w:rsidRDefault="0050419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25650C" w:rsidRDefault="0050419F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25650C" w:rsidRDefault="0050419F">
      <w:pPr>
        <w:divId w:val="137450011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1.2.1 -Thaw a vial of cells in 9ml of pre-warmed thaw medium and then centrifuge </w:t>
      </w:r>
    </w:p>
    <w:p w:rsidR="0025650C" w:rsidRDefault="0050419F">
      <w:pPr>
        <w:divId w:val="156259890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the thaw medium and seed at 2 million cells per T-75 flask</w:t>
      </w:r>
    </w:p>
    <w:p w:rsidR="0025650C" w:rsidRDefault="0050419F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25650C" w:rsidRDefault="0050419F">
      <w:pPr>
        <w:divId w:val="83769646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 medium </w:t>
      </w:r>
    </w:p>
    <w:p w:rsidR="0025650C" w:rsidRDefault="0050419F">
      <w:pPr>
        <w:divId w:val="54626151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1.3.2 -Passage cells at 1-1.5 million per T-225 flask</w:t>
      </w:r>
    </w:p>
    <w:p w:rsidR="0025650C" w:rsidRDefault="0050419F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25650C" w:rsidRDefault="0050419F">
      <w:pPr>
        <w:divId w:val="194958482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assay medium at a density of 0.25 X 10^6 cells/mL </w:t>
      </w:r>
    </w:p>
    <w:p w:rsidR="0025650C" w:rsidRDefault="0050419F">
      <w:pPr>
        <w:divId w:val="188147538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2.2 -Dispense 1000 cells/4uL/well into 1536-well tissue treated white/solid bottom plates using a 8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25650C" w:rsidRDefault="0050419F">
      <w:pPr>
        <w:divId w:val="139153931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2.3 -Incubate the plates for an overnight (20hr) at 37C and 5% CO2 </w:t>
      </w:r>
    </w:p>
    <w:p w:rsidR="0025650C" w:rsidRDefault="0050419F">
      <w:pPr>
        <w:divId w:val="207200057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2.4 -Transfer 23nL of compounds from the library collection (5.6nM to 92uM) and positive control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pintool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25650C" w:rsidRDefault="0050419F">
      <w:pPr>
        <w:divId w:val="10306441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2.5 -Compound transfer was followed by the addition of 1ul of 1uM (final concentration) Retinol (Retinol made fre</w:t>
      </w:r>
      <w:r w:rsidR="00725453">
        <w:rPr>
          <w:rFonts w:ascii="Arial" w:eastAsia="Times New Roman" w:hAnsi="Arial" w:cs="Arial"/>
          <w:sz w:val="20"/>
          <w:szCs w:val="20"/>
        </w:rPr>
        <w:t>sh from the powder) or assay buf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 xml:space="preserve">fer using two different tips of a 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25650C" w:rsidRDefault="0050419F">
      <w:pPr>
        <w:divId w:val="29564544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2.6 -Incubate the plates for 6hr at 37C and 5% CO2 </w:t>
      </w:r>
    </w:p>
    <w:p w:rsidR="0025650C" w:rsidRDefault="0050419F">
      <w:pPr>
        <w:divId w:val="66729203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2.7 -Add 5ul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Amplite</w:t>
      </w:r>
      <w:proofErr w:type="spellEnd"/>
      <w:r>
        <w:rPr>
          <w:rFonts w:ascii="Arial" w:eastAsia="Times New Roman" w:hAnsi="Arial" w:cs="Arial"/>
          <w:sz w:val="20"/>
          <w:szCs w:val="20"/>
        </w:rPr>
        <w:t>(TM) Luciferase reagent using a single tip dispense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25650C" w:rsidRDefault="0050419F">
      <w:pPr>
        <w:divId w:val="157642725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2.8 -Incubate the plates at room temperature for 30min </w:t>
      </w:r>
    </w:p>
    <w:p w:rsidR="0025650C" w:rsidRDefault="0050419F">
      <w:pPr>
        <w:divId w:val="137596035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2.9 -Measure luminescence (exposure time = 60sec)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CF42F9" w:rsidRDefault="0050419F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CF42F9">
        <w:rPr>
          <w:rFonts w:eastAsia="Times New Roman"/>
        </w:rPr>
        <w:tab/>
        <w:t>3. Assay Performance</w:t>
      </w:r>
      <w:r w:rsidR="00CF42F9">
        <w:rPr>
          <w:rFonts w:eastAsia="Times New Roman"/>
        </w:rPr>
        <w:tab/>
      </w:r>
    </w:p>
    <w:tbl>
      <w:tblPr>
        <w:tblW w:w="32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40"/>
        <w:gridCol w:w="2100"/>
      </w:tblGrid>
      <w:tr w:rsidR="00CF42F9" w:rsidRPr="00CF42F9" w:rsidTr="00CF42F9">
        <w:trPr>
          <w:trHeight w:val="843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F42F9" w:rsidRPr="00CF42F9" w:rsidRDefault="00CF42F9" w:rsidP="00CF42F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RSP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F42F9" w:rsidRPr="00CF42F9" w:rsidRDefault="00CF42F9" w:rsidP="00CF42F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CF42F9" w:rsidRPr="00CF42F9" w:rsidRDefault="00CF42F9" w:rsidP="00CF42F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</w:t>
            </w:r>
          </w:p>
          <w:p w:rsidR="00CF42F9" w:rsidRPr="00CF42F9" w:rsidRDefault="00CF42F9" w:rsidP="00CF42F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CF42F9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>±</w:t>
            </w:r>
            <w:r w:rsidRPr="00CF42F9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CF42F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</w:tr>
      <w:tr w:rsidR="00CF42F9" w:rsidRPr="00CF42F9" w:rsidTr="00CF42F9">
        <w:trPr>
          <w:trHeight w:val="495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F42F9" w:rsidRPr="00CF42F9" w:rsidRDefault="005A46EB" w:rsidP="00CF42F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</w:t>
            </w:r>
            <w:r w:rsidR="00CF42F9" w:rsidRPr="00CF42F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F42F9" w:rsidRPr="00CF42F9" w:rsidRDefault="00CF42F9" w:rsidP="00CF42F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0.03 ± 0.01 </w:t>
            </w:r>
            <w:r w:rsidRPr="00CF42F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CF42F9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:rsidR="00CF42F9" w:rsidRPr="00CF42F9" w:rsidRDefault="00CF42F9" w:rsidP="00CF42F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CF42F9" w:rsidRPr="00CF42F9" w:rsidTr="00CF42F9">
        <w:trPr>
          <w:trHeight w:val="320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F42F9" w:rsidRPr="00CF42F9" w:rsidRDefault="00CF42F9" w:rsidP="00CF42F9">
            <w:pPr>
              <w:spacing w:line="32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F42F9" w:rsidRPr="00CF42F9" w:rsidRDefault="00CF42F9" w:rsidP="00CF42F9">
            <w:pPr>
              <w:spacing w:line="32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5.48 ± 0.79</w:t>
            </w:r>
          </w:p>
        </w:tc>
      </w:tr>
      <w:tr w:rsidR="00CF42F9" w:rsidRPr="00CF42F9" w:rsidTr="00CF42F9">
        <w:trPr>
          <w:trHeight w:val="495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F42F9" w:rsidRPr="00CF42F9" w:rsidRDefault="00CF42F9" w:rsidP="00CF42F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F42F9" w:rsidRPr="00CF42F9" w:rsidRDefault="00CF42F9" w:rsidP="00CF42F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13.15 ± 0.69 ⃰</w:t>
            </w:r>
          </w:p>
          <w:p w:rsidR="00CF42F9" w:rsidRPr="00CF42F9" w:rsidRDefault="00CF42F9" w:rsidP="00CF42F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CF42F9" w:rsidRPr="00CF42F9" w:rsidTr="00CF42F9">
        <w:trPr>
          <w:trHeight w:val="320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F42F9" w:rsidRPr="00CF42F9" w:rsidRDefault="00CF42F9" w:rsidP="00CF42F9">
            <w:pPr>
              <w:spacing w:line="32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F42F9" w:rsidRPr="00CF42F9" w:rsidRDefault="00CF42F9" w:rsidP="00CF42F9">
            <w:pPr>
              <w:spacing w:line="32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F42F9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0.42 ± 0.10</w:t>
            </w:r>
          </w:p>
        </w:tc>
      </w:tr>
    </w:tbl>
    <w:p w:rsidR="00CF42F9" w:rsidRDefault="00CF42F9">
      <w:pPr>
        <w:spacing w:after="240"/>
        <w:rPr>
          <w:rFonts w:eastAsia="Times New Roman"/>
        </w:rPr>
      </w:pPr>
    </w:p>
    <w:p w:rsidR="00CF42F9" w:rsidRDefault="00CF42F9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  <w:r w:rsidRPr="00CF42F9">
        <w:rPr>
          <w:rFonts w:eastAsia="Times New Roman"/>
        </w:rPr>
        <w:t xml:space="preserve">⃰ CV values shown represent average of all </w:t>
      </w:r>
      <w:r>
        <w:rPr>
          <w:rFonts w:eastAsia="Times New Roman"/>
        </w:rPr>
        <w:t xml:space="preserve">assay </w:t>
      </w:r>
      <w:r w:rsidRPr="00CF42F9">
        <w:rPr>
          <w:rFonts w:eastAsia="Times New Roman"/>
        </w:rPr>
        <w:t xml:space="preserve">plates excluding </w:t>
      </w:r>
      <w:r>
        <w:rPr>
          <w:rFonts w:eastAsia="Times New Roman"/>
        </w:rPr>
        <w:t xml:space="preserve">the </w:t>
      </w:r>
      <w:r w:rsidRPr="00CF42F9">
        <w:rPr>
          <w:rFonts w:eastAsia="Times New Roman"/>
        </w:rPr>
        <w:t>top 3 compound concentration plates</w:t>
      </w:r>
      <w:r>
        <w:rPr>
          <w:rFonts w:eastAsia="Times New Roman"/>
        </w:rPr>
        <w:t>.</w:t>
      </w:r>
    </w:p>
    <w:sectPr w:rsidR="00CF4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0419F"/>
    <w:rsid w:val="0025650C"/>
    <w:rsid w:val="0050419F"/>
    <w:rsid w:val="005A46EB"/>
    <w:rsid w:val="00725453"/>
    <w:rsid w:val="00CF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544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51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19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03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646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627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418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49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11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35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931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890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25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67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38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2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457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057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5</cp:revision>
  <dcterms:created xsi:type="dcterms:W3CDTF">2016-08-29T10:53:00Z</dcterms:created>
  <dcterms:modified xsi:type="dcterms:W3CDTF">2016-08-29T11:15:00Z</dcterms:modified>
</cp:coreProperties>
</file>