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1E1" w:rsidRDefault="003960C3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P53-BLA HCT-116 Cell-based Assay for High-throughput Screening</w:t>
      </w:r>
    </w:p>
    <w:p w:rsidR="002B01E1" w:rsidRDefault="002B01E1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28"/>
      </w:tblGrid>
      <w:tr w:rsidR="002B01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01E1" w:rsidRDefault="003960C3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2B01E1" w:rsidRDefault="002B01E1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2B01E1" w:rsidRDefault="003960C3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P53-BLA_TOX21_SLP_Version1.0</w:t>
            </w:r>
          </w:p>
        </w:tc>
      </w:tr>
      <w:tr w:rsidR="002B01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01E1" w:rsidRDefault="003960C3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2B01E1" w:rsidRDefault="002B01E1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2B01E1" w:rsidRDefault="003960C3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P53-BLA HCT-116 Cell-based Assay for High-throughput Screening</w:t>
            </w:r>
          </w:p>
        </w:tc>
      </w:tr>
    </w:tbl>
    <w:p w:rsidR="002B01E1" w:rsidRDefault="003960C3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1442"/>
        <w:gridCol w:w="839"/>
        <w:gridCol w:w="878"/>
        <w:gridCol w:w="1337"/>
        <w:gridCol w:w="1649"/>
        <w:gridCol w:w="1272"/>
        <w:gridCol w:w="1323"/>
      </w:tblGrid>
      <w:tr w:rsidR="002B01E1" w:rsidTr="00B40B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2B01E1" w:rsidTr="00B40B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P53</w:t>
            </w:r>
          </w:p>
          <w:p w:rsidR="00B40B21" w:rsidRDefault="00B40B2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(Recombinant)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HCT-116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Colon carcinoma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Beta-lactamase reporter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Stress response</w:t>
            </w:r>
          </w:p>
        </w:tc>
      </w:tr>
    </w:tbl>
    <w:p w:rsidR="002B01E1" w:rsidRDefault="002B01E1">
      <w:pPr>
        <w:rPr>
          <w:rFonts w:eastAsia="Times New Roman"/>
        </w:rPr>
      </w:pPr>
    </w:p>
    <w:p w:rsidR="002B01E1" w:rsidRDefault="003960C3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2B01E1" w:rsidRDefault="003960C3">
      <w:pPr>
        <w:divId w:val="68166525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 Handle the 1536-well,</w:t>
      </w:r>
      <w:r w:rsidR="00B40B21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black-wall, clear-bottom assay plate by the sides; do not touch the clear bottom of the assay plate.</w:t>
      </w:r>
    </w:p>
    <w:p w:rsidR="002B01E1" w:rsidRDefault="003960C3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4065"/>
        <w:gridCol w:w="1766"/>
        <w:gridCol w:w="2909"/>
      </w:tblGrid>
      <w:tr w:rsidR="002B01E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2B01E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McCoy's 5A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206F7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16600</w:t>
            </w:r>
          </w:p>
        </w:tc>
      </w:tr>
      <w:tr w:rsidR="002B01E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Opti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-MEN Reduced Serum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206F7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11058</w:t>
            </w:r>
          </w:p>
        </w:tc>
      </w:tr>
      <w:tr w:rsidR="002B01E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Fetal bovine serum, dialyzed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26400 </w:t>
            </w:r>
          </w:p>
        </w:tc>
      </w:tr>
      <w:tr w:rsidR="002B01E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Nonessential amino acids (NEAA)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11140 </w:t>
            </w:r>
          </w:p>
        </w:tc>
      </w:tr>
      <w:tr w:rsidR="002B01E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Penicillin/Streptomycin (antibiotic)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15140 </w:t>
            </w:r>
          </w:p>
        </w:tc>
      </w:tr>
      <w:tr w:rsidR="002B01E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DPBS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14190 </w:t>
            </w:r>
          </w:p>
        </w:tc>
      </w:tr>
      <w:tr w:rsidR="002B01E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Sodium pyruvate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11360 </w:t>
            </w:r>
          </w:p>
        </w:tc>
      </w:tr>
      <w:tr w:rsidR="002B01E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0.25% Trypsin/EDTA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25300 </w:t>
            </w:r>
          </w:p>
        </w:tc>
      </w:tr>
      <w:tr w:rsidR="002B01E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Blasticidin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(antibiotic)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R210 </w:t>
            </w:r>
          </w:p>
        </w:tc>
      </w:tr>
      <w:tr w:rsidR="002B01E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DMSO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AMRESCO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KD Medical, RGE-3070 </w:t>
            </w:r>
          </w:p>
        </w:tc>
      </w:tr>
      <w:tr w:rsidR="002B01E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Recovery Cell Culture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12648 </w:t>
            </w:r>
          </w:p>
        </w:tc>
      </w:tr>
      <w:tr w:rsidR="002B01E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L</w:t>
            </w:r>
            <w:r w:rsidR="00B40B21">
              <w:rPr>
                <w:rFonts w:ascii="Arial" w:eastAsia="Times New Roman" w:hAnsi="Arial" w:cs="Arial"/>
                <w:sz w:val="20"/>
                <w:szCs w:val="20"/>
              </w:rPr>
              <w:t>iveBLAzer</w:t>
            </w:r>
            <w:proofErr w:type="spellEnd"/>
            <w:r w:rsidR="00B40B21">
              <w:rPr>
                <w:rFonts w:ascii="Arial" w:eastAsia="Times New Roman" w:hAnsi="Arial" w:cs="Arial"/>
                <w:sz w:val="20"/>
                <w:szCs w:val="20"/>
              </w:rPr>
              <w:t xml:space="preserve"> FRET B/G Loading Kit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K1030 </w:t>
            </w:r>
          </w:p>
        </w:tc>
      </w:tr>
      <w:tr w:rsidR="002B01E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Solution 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K1157 </w:t>
            </w:r>
          </w:p>
        </w:tc>
      </w:tr>
      <w:tr w:rsidR="002B01E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Mitomycin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Calbiochem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475820 </w:t>
            </w:r>
          </w:p>
        </w:tc>
      </w:tr>
      <w:tr w:rsidR="002B01E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Nutlin-3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Calbiochem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444143 </w:t>
            </w:r>
          </w:p>
        </w:tc>
      </w:tr>
      <w:tr w:rsidR="002B01E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Black-wall, clear-bottom, 1536-well assay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Greiner Bio-One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789092-F </w:t>
            </w:r>
          </w:p>
        </w:tc>
      </w:tr>
      <w:tr w:rsidR="002B01E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PinTool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Kalypsys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B01E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, Microfluidic Workstation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Beckmen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B01E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EnVision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B01E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Centrifuge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Sorvall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legend XTR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Fisher Science, 75004520</w:t>
            </w:r>
          </w:p>
        </w:tc>
      </w:tr>
    </w:tbl>
    <w:p w:rsidR="002B01E1" w:rsidRDefault="002B01E1">
      <w:pPr>
        <w:rPr>
          <w:rFonts w:eastAsia="Times New Roman"/>
        </w:rPr>
      </w:pPr>
    </w:p>
    <w:p w:rsidR="002B01E1" w:rsidRDefault="003960C3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2B01E1" w:rsidRDefault="003960C3">
      <w:pPr>
        <w:divId w:val="1866556359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2B01E1" w:rsidRDefault="003960C3">
      <w:pPr>
        <w:divId w:val="176098214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2142"/>
        <w:gridCol w:w="1891"/>
        <w:gridCol w:w="1891"/>
        <w:gridCol w:w="1891"/>
        <w:gridCol w:w="948"/>
      </w:tblGrid>
      <w:tr w:rsidR="002B01E1" w:rsidTr="00206F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2B01E1" w:rsidTr="00206F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McCoy's 5A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B40B2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90</w:t>
            </w:r>
            <w:r w:rsidR="003960C3">
              <w:rPr>
                <w:rFonts w:ascii="Arial" w:eastAsia="Times New Roman" w:hAnsi="Arial" w:cs="Arial"/>
                <w:sz w:val="20"/>
                <w:szCs w:val="20"/>
              </w:rPr>
              <w:t xml:space="preserve">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B40B2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90</w:t>
            </w:r>
            <w:r w:rsidR="003960C3">
              <w:rPr>
                <w:rFonts w:ascii="Arial" w:eastAsia="Times New Roman" w:hAnsi="Arial" w:cs="Arial"/>
                <w:sz w:val="20"/>
                <w:szCs w:val="20"/>
              </w:rPr>
              <w:t xml:space="preserve">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B01E1" w:rsidTr="00206F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Opti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99.5%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B01E1" w:rsidTr="00206F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Dialyzed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0.5%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B01E1" w:rsidTr="00206F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NEAA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0.1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B01E1" w:rsidTr="00206F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Sodium pyruvate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B01E1" w:rsidTr="00206F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 w:rsidP="00B40B2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Penicillin</w:t>
            </w:r>
            <w:r w:rsidR="00B40B21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B40B2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100U/mL/100µg/mL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B40B2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100U/mL/100µg/mL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B40B2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100U/mL/100µg/mL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B01E1" w:rsidTr="00206F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Blasticidin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(antibiotic)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5 µg/mL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B01E1" w:rsidTr="00206F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Recovery Cell Culture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1E1" w:rsidRDefault="003960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100%</w:t>
            </w:r>
          </w:p>
        </w:tc>
      </w:tr>
    </w:tbl>
    <w:p w:rsidR="002B01E1" w:rsidRDefault="003960C3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2B01E1" w:rsidRDefault="003960C3">
      <w:pPr>
        <w:divId w:val="94118616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1.2.1 Place 14 mL of pre-warmed thaw medium into a 15 mL of conical tub. </w:t>
      </w:r>
    </w:p>
    <w:p w:rsidR="002B01E1" w:rsidRDefault="003960C3">
      <w:pPr>
        <w:divId w:val="190718131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1.2.2 Remove the vial of cells to be thawed from liquid nitrogen and thaw rapidly by placing at 37°C in a water bath with gentle agitation for 1-2 minutes. </w:t>
      </w:r>
    </w:p>
    <w:p w:rsidR="002B01E1" w:rsidRDefault="003960C3">
      <w:pPr>
        <w:divId w:val="81900792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1.2.3 Decontaminate the vial by wiping with 70% ethanol before opening in a biological safety cabinet. </w:t>
      </w:r>
    </w:p>
    <w:p w:rsidR="002B01E1" w:rsidRDefault="003960C3">
      <w:pPr>
        <w:divId w:val="127533094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1.2.4 Transfer the vial contents drop-wise into 14 mL of thaw medium in a sterile 15-mL conical tub. </w:t>
      </w:r>
    </w:p>
    <w:p w:rsidR="002B01E1" w:rsidRDefault="003960C3">
      <w:pPr>
        <w:divId w:val="57543879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1.2.5 Centrifuge cells at 900 rpm for 4 minutes and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in thaw medium. </w:t>
      </w:r>
    </w:p>
    <w:p w:rsidR="002B01E1" w:rsidRDefault="003960C3">
      <w:pPr>
        <w:divId w:val="15366543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1.2.6 Transfer contents to the T75 tissue culture flask containing Thaw Medium and place flask in a humidified 37°C/5% CO2 incubator. </w:t>
      </w:r>
    </w:p>
    <w:p w:rsidR="002B01E1" w:rsidRDefault="003960C3">
      <w:pPr>
        <w:divId w:val="115810798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1.2.7 Switch to growth medium at first passage.</w:t>
      </w:r>
    </w:p>
    <w:p w:rsidR="002B01E1" w:rsidRDefault="003960C3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2B01E1" w:rsidRDefault="003960C3" w:rsidP="001B2A01">
      <w:pPr>
        <w:divId w:val="116840702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1.3.1 Aspirate medium, rinse once in DPBS, add 0.25% Trypsin/EDTA and swirl to coat the cell evenly. </w:t>
      </w:r>
    </w:p>
    <w:p w:rsidR="002B01E1" w:rsidRDefault="003960C3">
      <w:pPr>
        <w:divId w:val="171600277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1.3.2 Add an equal volume of Growth Medium to inactivate Trypsin after 2-3 minutes incubation at 37°C. </w:t>
      </w:r>
    </w:p>
    <w:p w:rsidR="002B01E1" w:rsidRDefault="003960C3">
      <w:pPr>
        <w:divId w:val="1927913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1.3.3 Centrifuge cells at 900 rpm for 4 minutes and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in growth medium. </w:t>
      </w:r>
    </w:p>
    <w:p w:rsidR="002B01E1" w:rsidRDefault="003960C3">
      <w:pPr>
        <w:divId w:val="100809623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1.3.4 Cell should be passage or fed at least twice a week.</w:t>
      </w:r>
    </w:p>
    <w:p w:rsidR="002B01E1" w:rsidRDefault="003960C3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2B01E1" w:rsidRDefault="003960C3" w:rsidP="001B2A01">
      <w:pPr>
        <w:divId w:val="36695745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 Harvest cells from culture in growth medium and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in assay medium. </w:t>
      </w:r>
    </w:p>
    <w:p w:rsidR="002B01E1" w:rsidRDefault="003960C3">
      <w:pPr>
        <w:divId w:val="154371194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2.2 Dispense 4000 cells/5 µL/well into 1536-well black/clear bottom plates using a </w:t>
      </w:r>
      <w:proofErr w:type="spellStart"/>
      <w:r>
        <w:rPr>
          <w:rFonts w:ascii="Arial" w:eastAsia="Times New Roman" w:hAnsi="Arial" w:cs="Arial"/>
          <w:sz w:val="20"/>
          <w:szCs w:val="20"/>
        </w:rPr>
        <w:t>Multidrop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dispenser. </w:t>
      </w:r>
    </w:p>
    <w:p w:rsidR="002B01E1" w:rsidRDefault="003960C3" w:rsidP="002A7591">
      <w:pPr>
        <w:divId w:val="155523840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 </w:t>
      </w:r>
      <w:r w:rsidR="002A7591">
        <w:rPr>
          <w:rFonts w:ascii="Arial" w:eastAsia="Times New Roman" w:hAnsi="Arial" w:cs="Arial"/>
          <w:sz w:val="20"/>
          <w:szCs w:val="20"/>
        </w:rPr>
        <w:t xml:space="preserve">After the cells were incubated at 37°C for 5 hours, 23 </w:t>
      </w:r>
      <w:proofErr w:type="spellStart"/>
      <w:proofErr w:type="gramStart"/>
      <w:r w:rsidR="002A7591">
        <w:rPr>
          <w:rFonts w:ascii="Arial" w:eastAsia="Times New Roman" w:hAnsi="Arial" w:cs="Arial"/>
          <w:sz w:val="20"/>
          <w:szCs w:val="20"/>
        </w:rPr>
        <w:t>nL</w:t>
      </w:r>
      <w:proofErr w:type="spellEnd"/>
      <w:proofErr w:type="gramEnd"/>
      <w:r w:rsidR="002A7591">
        <w:rPr>
          <w:rFonts w:ascii="Arial" w:eastAsia="Times New Roman" w:hAnsi="Arial" w:cs="Arial"/>
          <w:sz w:val="20"/>
          <w:szCs w:val="20"/>
        </w:rPr>
        <w:t xml:space="preserve"> of compounds dissolved in DMSO were transferred to the assay plate by a </w:t>
      </w:r>
      <w:proofErr w:type="spellStart"/>
      <w:r w:rsidR="002A7591">
        <w:rPr>
          <w:rFonts w:ascii="Arial" w:eastAsia="Times New Roman" w:hAnsi="Arial" w:cs="Arial"/>
          <w:sz w:val="20"/>
          <w:szCs w:val="20"/>
        </w:rPr>
        <w:t>PinTool</w:t>
      </w:r>
      <w:proofErr w:type="spellEnd"/>
      <w:r w:rsidR="002A7591">
        <w:rPr>
          <w:rFonts w:ascii="Arial" w:eastAsia="Times New Roman" w:hAnsi="Arial" w:cs="Arial"/>
          <w:sz w:val="20"/>
          <w:szCs w:val="20"/>
        </w:rPr>
        <w:t xml:space="preserve"> resulting in a 217-fold dilution</w:t>
      </w:r>
    </w:p>
    <w:p w:rsidR="002B01E1" w:rsidRDefault="003960C3">
      <w:pPr>
        <w:divId w:val="180388742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 Incubate the plates for 16 hours at 37°C, 5% CO2. </w:t>
      </w:r>
    </w:p>
    <w:p w:rsidR="002B01E1" w:rsidRDefault="003960C3">
      <w:pPr>
        <w:divId w:val="51932215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2.5 Add 1 µL of 6X </w:t>
      </w:r>
      <w:proofErr w:type="spellStart"/>
      <w:r>
        <w:rPr>
          <w:rFonts w:ascii="Arial" w:eastAsia="Times New Roman" w:hAnsi="Arial" w:cs="Arial"/>
          <w:sz w:val="20"/>
          <w:szCs w:val="20"/>
        </w:rPr>
        <w:t>LiveBLAzer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FRET B/G (CCF4-AM) Substrate Mixture to each well using a 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dispenser and incubate the plates at room temperature for 2 hours. </w:t>
      </w:r>
    </w:p>
    <w:p w:rsidR="002B01E1" w:rsidRDefault="003960C3">
      <w:pPr>
        <w:divId w:val="153442211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2.6 Measure fluorescence intensity at 460 and 530 nm emission and 405 nm excitation by an Envision detector. Data is expressed as the ratio of 460nm/530nm emissions. </w:t>
      </w:r>
    </w:p>
    <w:p w:rsidR="002B01E1" w:rsidRDefault="003960C3">
      <w:pPr>
        <w:divId w:val="8854735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2.7 Add 4 </w:t>
      </w:r>
      <w:proofErr w:type="spellStart"/>
      <w:r>
        <w:rPr>
          <w:rFonts w:ascii="Arial" w:eastAsia="Times New Roman" w:hAnsi="Arial" w:cs="Arial"/>
          <w:sz w:val="20"/>
          <w:szCs w:val="20"/>
        </w:rPr>
        <w:t>uL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of Cell-titer </w:t>
      </w:r>
      <w:proofErr w:type="spellStart"/>
      <w:r>
        <w:rPr>
          <w:rFonts w:ascii="Arial" w:eastAsia="Times New Roman" w:hAnsi="Arial" w:cs="Arial"/>
          <w:sz w:val="20"/>
          <w:szCs w:val="20"/>
        </w:rPr>
        <w:t>Glo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to each well using 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and incubate the plates at room temperature for 2 hours </w:t>
      </w:r>
    </w:p>
    <w:p w:rsidR="002B01E1" w:rsidRDefault="003960C3" w:rsidP="001B2A01">
      <w:pPr>
        <w:divId w:val="92904871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2.8 Measure fluorescence intensity by a </w:t>
      </w:r>
      <w:proofErr w:type="spellStart"/>
      <w:r>
        <w:rPr>
          <w:rFonts w:ascii="Arial" w:eastAsia="Times New Roman" w:hAnsi="Arial" w:cs="Arial"/>
          <w:sz w:val="20"/>
          <w:szCs w:val="20"/>
        </w:rPr>
        <w:t>VewLux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reader</w:t>
      </w:r>
      <w:r w:rsidR="001B2A01">
        <w:rPr>
          <w:rFonts w:ascii="Arial" w:eastAsia="Times New Roman" w:hAnsi="Arial" w:cs="Arial"/>
          <w:sz w:val="20"/>
          <w:szCs w:val="20"/>
        </w:rPr>
        <w:t>.</w:t>
      </w:r>
    </w:p>
    <w:p w:rsidR="004246EE" w:rsidRDefault="004246EE" w:rsidP="004246EE">
      <w:pPr>
        <w:spacing w:after="240"/>
        <w:divId w:val="929048711"/>
        <w:rPr>
          <w:rFonts w:ascii="Arial" w:eastAsia="Times New Roman" w:hAnsi="Arial" w:cs="Arial"/>
          <w:sz w:val="20"/>
          <w:szCs w:val="20"/>
        </w:rPr>
      </w:pPr>
    </w:p>
    <w:p w:rsidR="001A3B9E" w:rsidRPr="004246EE" w:rsidRDefault="004246EE" w:rsidP="00206F76">
      <w:pPr>
        <w:spacing w:after="240"/>
        <w:divId w:val="929048711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3</w:t>
      </w:r>
      <w:r w:rsidRPr="00771539">
        <w:rPr>
          <w:rFonts w:ascii="Arial" w:eastAsia="Times New Roman" w:hAnsi="Arial" w:cs="Arial"/>
          <w:color w:val="000000"/>
          <w:sz w:val="20"/>
          <w:szCs w:val="20"/>
        </w:rPr>
        <w:t>. Assay Performance</w:t>
      </w:r>
    </w:p>
    <w:tbl>
      <w:tblPr>
        <w:tblW w:w="3510" w:type="dxa"/>
        <w:tblInd w:w="134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00"/>
        <w:gridCol w:w="1710"/>
      </w:tblGrid>
      <w:tr w:rsidR="001A3B9E" w:rsidRPr="001A3B9E" w:rsidTr="004246EE">
        <w:trPr>
          <w:trHeight w:val="747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3B9E" w:rsidRDefault="001A3B9E" w:rsidP="001A3B9E">
            <w:pPr>
              <w:jc w:val="center"/>
              <w:textAlignment w:val="center"/>
              <w:rPr>
                <w:rFonts w:ascii="Arial" w:eastAsia="MS PGothic" w:hAnsi="Arial" w:cs="Arial"/>
                <w:bCs/>
                <w:color w:val="000000"/>
                <w:kern w:val="24"/>
                <w:sz w:val="20"/>
                <w:szCs w:val="20"/>
              </w:rPr>
            </w:pPr>
            <w:r w:rsidRPr="004246EE">
              <w:rPr>
                <w:rFonts w:ascii="Arial" w:eastAsia="MS PGothic" w:hAnsi="Arial" w:cs="Arial"/>
                <w:bCs/>
                <w:color w:val="000000"/>
                <w:kern w:val="24"/>
                <w:sz w:val="20"/>
                <w:szCs w:val="20"/>
              </w:rPr>
              <w:t>p53RE-bla Agonist</w:t>
            </w:r>
          </w:p>
          <w:p w:rsidR="004246EE" w:rsidRPr="004246EE" w:rsidRDefault="004246EE" w:rsidP="001A3B9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Cs/>
                <w:color w:val="000000"/>
                <w:kern w:val="24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Mitomycin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C)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3B9E" w:rsidRPr="004246EE" w:rsidRDefault="001A3B9E" w:rsidP="001A3B9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246EE">
              <w:rPr>
                <w:rFonts w:ascii="Arial" w:eastAsia="MS PGothic" w:hAnsi="Arial" w:cs="Arial"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1A3B9E" w:rsidRPr="004246EE" w:rsidRDefault="001A3B9E" w:rsidP="001A3B9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246EE">
              <w:rPr>
                <w:rFonts w:ascii="Arial" w:eastAsia="MS PGothic" w:hAnsi="Arial" w:cs="Arial"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</w:tr>
      <w:tr w:rsidR="001A3B9E" w:rsidRPr="001A3B9E" w:rsidTr="004246EE">
        <w:trPr>
          <w:trHeight w:val="495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3B9E" w:rsidRPr="004246EE" w:rsidRDefault="001A3B9E" w:rsidP="001A3B9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246E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EC50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3B9E" w:rsidRPr="004246EE" w:rsidRDefault="001A3B9E" w:rsidP="001A3B9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246E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3.50</w:t>
            </w:r>
            <w:r w:rsidRPr="004246E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  <w:lang w:val="el-GR"/>
              </w:rPr>
              <w:t xml:space="preserve"> </w:t>
            </w:r>
            <w:r w:rsidRPr="004246E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± 0.73 </w:t>
            </w:r>
            <w:r w:rsidRPr="004246E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4246E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M</w:t>
            </w:r>
          </w:p>
          <w:p w:rsidR="001A3B9E" w:rsidRPr="004246EE" w:rsidRDefault="001A3B9E" w:rsidP="001A3B9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246EE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  <w:bookmarkStart w:id="0" w:name="_GoBack"/>
        <w:bookmarkEnd w:id="0"/>
      </w:tr>
      <w:tr w:rsidR="001A3B9E" w:rsidRPr="001A3B9E" w:rsidTr="004246EE">
        <w:trPr>
          <w:trHeight w:val="277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3B9E" w:rsidRPr="004246EE" w:rsidRDefault="001A3B9E" w:rsidP="001A3B9E">
            <w:pPr>
              <w:spacing w:line="277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246E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3B9E" w:rsidRDefault="001A3B9E" w:rsidP="001A3B9E">
            <w:pPr>
              <w:spacing w:line="277" w:lineRule="atLeast"/>
              <w:jc w:val="center"/>
              <w:textAlignment w:val="center"/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</w:pPr>
            <w:r w:rsidRPr="004246E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3.08 ± 0.26</w:t>
            </w:r>
          </w:p>
          <w:p w:rsidR="004246EE" w:rsidRPr="004246EE" w:rsidRDefault="004246EE" w:rsidP="001A3B9E">
            <w:pPr>
              <w:spacing w:line="277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246EE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</w:tr>
      <w:tr w:rsidR="001A3B9E" w:rsidRPr="001A3B9E" w:rsidTr="004246EE">
        <w:trPr>
          <w:trHeight w:val="495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3B9E" w:rsidRPr="004246EE" w:rsidRDefault="001A3B9E" w:rsidP="001A3B9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246E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(%)*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3B9E" w:rsidRPr="004246EE" w:rsidRDefault="001A3B9E" w:rsidP="001A3B9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246E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5.58 ± 0.70*</w:t>
            </w:r>
          </w:p>
          <w:p w:rsidR="001A3B9E" w:rsidRPr="004246EE" w:rsidRDefault="001A3B9E" w:rsidP="001A3B9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246E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(n=18)</w:t>
            </w:r>
          </w:p>
        </w:tc>
      </w:tr>
      <w:tr w:rsidR="001A3B9E" w:rsidRPr="001A3B9E" w:rsidTr="004246EE">
        <w:trPr>
          <w:trHeight w:val="277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3B9E" w:rsidRPr="004246EE" w:rsidRDefault="001A3B9E" w:rsidP="001A3B9E">
            <w:pPr>
              <w:spacing w:line="277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246E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</w:t>
            </w:r>
            <w:r w:rsidRPr="004246E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  <w:lang w:eastAsia="ja-JP"/>
              </w:rPr>
              <w:t>’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3B9E" w:rsidRDefault="001A3B9E" w:rsidP="001A3B9E">
            <w:pPr>
              <w:spacing w:line="277" w:lineRule="atLeast"/>
              <w:jc w:val="center"/>
              <w:textAlignment w:val="center"/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</w:pPr>
            <w:r w:rsidRPr="004246E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0.70 ± 0.05</w:t>
            </w:r>
          </w:p>
          <w:p w:rsidR="004246EE" w:rsidRPr="004246EE" w:rsidRDefault="004246EE" w:rsidP="001A3B9E">
            <w:pPr>
              <w:spacing w:line="277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246EE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</w:tr>
    </w:tbl>
    <w:p w:rsidR="003960C3" w:rsidRDefault="004246EE" w:rsidP="004246EE">
      <w:pPr>
        <w:spacing w:after="240"/>
        <w:ind w:left="1440"/>
        <w:rPr>
          <w:rFonts w:eastAsia="Times New Roman"/>
        </w:rPr>
      </w:pPr>
      <w:r w:rsidRPr="00771539">
        <w:rPr>
          <w:rFonts w:ascii="Arial" w:hAnsi="Arial" w:cs="Arial"/>
          <w:sz w:val="20"/>
          <w:szCs w:val="20"/>
        </w:rPr>
        <w:t>* CV values shown represent average of DMSO plates and low concentration plates only</w:t>
      </w:r>
      <w:r w:rsidR="003960C3">
        <w:rPr>
          <w:rFonts w:eastAsia="Times New Roman"/>
        </w:rPr>
        <w:br/>
      </w:r>
    </w:p>
    <w:sectPr w:rsidR="003960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C85861"/>
    <w:rsid w:val="001A3B9E"/>
    <w:rsid w:val="001B2A01"/>
    <w:rsid w:val="00206F76"/>
    <w:rsid w:val="002A7591"/>
    <w:rsid w:val="002B01E1"/>
    <w:rsid w:val="003960C3"/>
    <w:rsid w:val="004246EE"/>
    <w:rsid w:val="006C5A0C"/>
    <w:rsid w:val="007A579D"/>
    <w:rsid w:val="00A83186"/>
    <w:rsid w:val="00B40B21"/>
    <w:rsid w:val="00C8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9139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735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745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215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8792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5256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7925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71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161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6239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7981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7023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0944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11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340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194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40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775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14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42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359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1317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Zhao</dc:creator>
  <cp:lastModifiedBy>Jean Zhao</cp:lastModifiedBy>
  <cp:revision>4</cp:revision>
  <dcterms:created xsi:type="dcterms:W3CDTF">2016-02-17T20:29:00Z</dcterms:created>
  <dcterms:modified xsi:type="dcterms:W3CDTF">2016-02-17T21:19:00Z</dcterms:modified>
</cp:coreProperties>
</file>