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19" w:rsidRDefault="001740F0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Mitochondria Toxicity HepG2 Cell-based Assay for High-throughput Screening</w:t>
      </w:r>
    </w:p>
    <w:p w:rsidR="000C7719" w:rsidRDefault="000C7719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0C7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7719" w:rsidRDefault="001740F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0C7719" w:rsidRDefault="000C7719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C7719" w:rsidRDefault="001740F0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Mitochondria Toxicity_TOX21_SLP_Version1.0</w:t>
            </w:r>
          </w:p>
        </w:tc>
      </w:tr>
      <w:tr w:rsidR="000C77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7719" w:rsidRDefault="001740F0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0C7719" w:rsidRDefault="000C7719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C7719" w:rsidRDefault="001740F0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Mitochondria Toxicity HepG2 Cell-based Assay for High-throughput Screening</w:t>
            </w:r>
          </w:p>
        </w:tc>
      </w:tr>
    </w:tbl>
    <w:p w:rsidR="000C7719" w:rsidRDefault="001740F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37"/>
        <w:gridCol w:w="831"/>
        <w:gridCol w:w="898"/>
        <w:gridCol w:w="1589"/>
        <w:gridCol w:w="1388"/>
        <w:gridCol w:w="1321"/>
        <w:gridCol w:w="1096"/>
      </w:tblGrid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Mitochondrial membrane potential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Hepatocellular carcinoma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Fluorescence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Codex Biosciences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0C7719" w:rsidRDefault="000C7719">
      <w:pPr>
        <w:rPr>
          <w:rFonts w:eastAsia="Times New Roman"/>
        </w:rPr>
      </w:pPr>
    </w:p>
    <w:p w:rsidR="000C7719" w:rsidRDefault="001740F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0C7719" w:rsidRDefault="001740F0">
      <w:pPr>
        <w:divId w:val="151946874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-Use black clear bottom plates</w:t>
      </w:r>
    </w:p>
    <w:p w:rsidR="000C7719" w:rsidRDefault="001740F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63"/>
        <w:gridCol w:w="1388"/>
        <w:gridCol w:w="2415"/>
      </w:tblGrid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F01AB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Vendo</w:t>
            </w:r>
            <w:r w:rsidR="001740F0">
              <w:rPr>
                <w:rFonts w:ascii="Arial" w:eastAsia="Times New Roman" w:hAnsi="Arial" w:cs="Arial"/>
                <w:sz w:val="21"/>
                <w:szCs w:val="21"/>
              </w:rPr>
              <w:t>r/Catalog Number</w:t>
            </w:r>
          </w:p>
        </w:tc>
      </w:tr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-Eagle's 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-ATCC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-30-2003 </w:t>
            </w:r>
          </w:p>
        </w:tc>
      </w:tr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-M-MPI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-codex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-CB-80600-010 </w:t>
            </w:r>
          </w:p>
        </w:tc>
      </w:tr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-SH30071.03 </w:t>
            </w:r>
          </w:p>
        </w:tc>
      </w:tr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Penn-strep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-15140 </w:t>
            </w:r>
          </w:p>
        </w:tc>
      </w:tr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EnVision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Multilabel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PerkinElmer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-2104-0010 </w:t>
            </w:r>
          </w:p>
        </w:tc>
      </w:tr>
      <w:tr w:rsidR="000C7719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-GIBCO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-12648</w:t>
            </w:r>
          </w:p>
        </w:tc>
      </w:tr>
      <w:tr w:rsidR="00F01ABF" w:rsidTr="00F01A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1ABF" w:rsidRDefault="00F01A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-FCCP 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1ABF" w:rsidRDefault="00F01A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01ABF" w:rsidRDefault="00F01AB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</w:t>
            </w:r>
            <w:r w:rsidRPr="00F01ABF">
              <w:rPr>
                <w:rFonts w:ascii="Arial" w:eastAsia="Times New Roman" w:hAnsi="Arial" w:cs="Arial"/>
                <w:sz w:val="20"/>
                <w:szCs w:val="20"/>
              </w:rPr>
              <w:t>C2920</w:t>
            </w:r>
          </w:p>
        </w:tc>
      </w:tr>
    </w:tbl>
    <w:p w:rsidR="000C7719" w:rsidRDefault="000C7719">
      <w:pPr>
        <w:rPr>
          <w:rFonts w:eastAsia="Times New Roman"/>
        </w:rPr>
      </w:pPr>
    </w:p>
    <w:p w:rsidR="000C7719" w:rsidRDefault="001740F0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0C7719" w:rsidRDefault="001740F0">
      <w:pPr>
        <w:divId w:val="1285308119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0C7719" w:rsidRDefault="001740F0">
      <w:pPr>
        <w:divId w:val="152732996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49"/>
        <w:gridCol w:w="1327"/>
        <w:gridCol w:w="1265"/>
        <w:gridCol w:w="1231"/>
        <w:gridCol w:w="1438"/>
      </w:tblGrid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-Eagle's MEM (ATCC, 30-2003)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-FBS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SH30071.03)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-1% Penn-strep (Invitrogen, 15140)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0C771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C7719" w:rsidRDefault="001740F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0C7719" w:rsidRDefault="001740F0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0C7719" w:rsidRDefault="001740F0">
      <w:pPr>
        <w:divId w:val="190371270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1.2.1 -Add 10 ml of pre</w:t>
      </w:r>
      <w:r w:rsidR="00F01ABF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 xml:space="preserve">warmed medium in a 15 ml falcon tube </w:t>
      </w:r>
    </w:p>
    <w:p w:rsidR="000C7719" w:rsidRDefault="00F01ABF" w:rsidP="00F01ABF">
      <w:pPr>
        <w:divId w:val="211413270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</w:t>
      </w:r>
      <w:r w:rsidR="001740F0">
        <w:rPr>
          <w:rFonts w:ascii="Arial" w:eastAsia="Times New Roman" w:hAnsi="Arial" w:cs="Arial"/>
          <w:sz w:val="20"/>
          <w:szCs w:val="20"/>
        </w:rPr>
        <w:t>Remove the vial of cells to be thawed from liquid nitrogen and thaw rapidly by placing at 37C in a water bath with gentl</w:t>
      </w:r>
      <w:r>
        <w:rPr>
          <w:rFonts w:ascii="Arial" w:eastAsia="Times New Roman" w:hAnsi="Arial" w:cs="Arial"/>
          <w:sz w:val="20"/>
          <w:szCs w:val="20"/>
        </w:rPr>
        <w:t xml:space="preserve">e agitation for 1-2 minutes. </w:t>
      </w:r>
      <w:r w:rsidR="00B522B5">
        <w:rPr>
          <w:rFonts w:ascii="Arial" w:eastAsia="Times New Roman" w:hAnsi="Arial" w:cs="Arial"/>
          <w:sz w:val="20"/>
          <w:szCs w:val="20"/>
        </w:rPr>
        <w:t>Do not</w:t>
      </w:r>
      <w:bookmarkStart w:id="0" w:name="_GoBack"/>
      <w:bookmarkEnd w:id="0"/>
      <w:r w:rsidR="001740F0">
        <w:rPr>
          <w:rFonts w:ascii="Arial" w:eastAsia="Times New Roman" w:hAnsi="Arial" w:cs="Arial"/>
          <w:sz w:val="20"/>
          <w:szCs w:val="20"/>
        </w:rPr>
        <w:t xml:space="preserve"> submerge vial in water. </w:t>
      </w:r>
    </w:p>
    <w:p w:rsidR="000C7719" w:rsidRDefault="001740F0">
      <w:pPr>
        <w:divId w:val="14328058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1.2.3 --Add the cells into the 10 ml. Wash once the cryogenic tube with 1 ml of medium and add it to the falcon tube </w:t>
      </w:r>
    </w:p>
    <w:p w:rsidR="000C7719" w:rsidRDefault="001740F0">
      <w:pPr>
        <w:divId w:val="18176490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1.2.4 --Centrifuge for 5 minutes at 900 rpm </w:t>
      </w:r>
    </w:p>
    <w:p w:rsidR="000C7719" w:rsidRDefault="001740F0">
      <w:pPr>
        <w:divId w:val="43983848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1.2.5 -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cells in warm medium </w:t>
      </w:r>
    </w:p>
    <w:p w:rsidR="000C7719" w:rsidRDefault="001740F0">
      <w:pPr>
        <w:divId w:val="13284427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1.2.6 -Count the cells using a Hemocytometer </w:t>
      </w:r>
    </w:p>
    <w:p w:rsidR="000C7719" w:rsidRDefault="001740F0">
      <w:pPr>
        <w:divId w:val="90341378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1.2.7 -Add cells to T225 containing 40 ml of medium. Dilute if neces</w:t>
      </w:r>
      <w:r w:rsidR="00F01ABF">
        <w:rPr>
          <w:rFonts w:ascii="Arial" w:eastAsia="Times New Roman" w:hAnsi="Arial" w:cs="Arial"/>
          <w:sz w:val="20"/>
          <w:szCs w:val="20"/>
        </w:rPr>
        <w:t>s</w:t>
      </w:r>
      <w:r>
        <w:rPr>
          <w:rFonts w:ascii="Arial" w:eastAsia="Times New Roman" w:hAnsi="Arial" w:cs="Arial"/>
          <w:sz w:val="20"/>
          <w:szCs w:val="20"/>
        </w:rPr>
        <w:t>ary</w:t>
      </w:r>
    </w:p>
    <w:p w:rsidR="000C7719" w:rsidRDefault="001740F0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0C7719" w:rsidRDefault="00F01ABF">
      <w:pPr>
        <w:divId w:val="139022358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1.3.1 -</w:t>
      </w:r>
      <w:r w:rsidR="001740F0">
        <w:rPr>
          <w:rFonts w:ascii="Arial" w:eastAsia="Times New Roman" w:hAnsi="Arial" w:cs="Arial"/>
          <w:sz w:val="20"/>
          <w:szCs w:val="20"/>
        </w:rPr>
        <w:t>Aspirate medium, rinse once in DPBS,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1740F0">
        <w:rPr>
          <w:rFonts w:ascii="Arial" w:eastAsia="Times New Roman" w:hAnsi="Arial" w:cs="Arial"/>
          <w:sz w:val="20"/>
          <w:szCs w:val="20"/>
        </w:rPr>
        <w:t xml:space="preserve">add 0.25% Trypsin/EDTA (3 mL for a T75 flask and 5 mL for a T175 flask and 7.5 mL for T225 flask) and swirl to coat the cell evenly. </w:t>
      </w:r>
    </w:p>
    <w:p w:rsidR="000C7719" w:rsidRDefault="001740F0">
      <w:pPr>
        <w:divId w:val="186177543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1.3.2 -wait 5 minutes at 37 C. Check under the microscope to ensure that most of the cells are detached </w:t>
      </w:r>
    </w:p>
    <w:p w:rsidR="000C7719" w:rsidRDefault="001740F0">
      <w:pPr>
        <w:divId w:val="12377826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1.3.3 -Add an equal volume of Growth Medium to inactivate Trypsin. Transfer to a falcon tube. Centrifuge for 5 minutes at 900 rpm.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cells in warm medium </w:t>
      </w:r>
    </w:p>
    <w:p w:rsidR="000C7719" w:rsidRDefault="001740F0">
      <w:pPr>
        <w:divId w:val="18818950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1.3.4 -Pass the cells through a 40 um Cell Strainer </w:t>
      </w:r>
    </w:p>
    <w:p w:rsidR="000C7719" w:rsidRDefault="001740F0">
      <w:pPr>
        <w:divId w:val="4733302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1.3.5 -Count the cells using a Hemocytometer. Dilute to desired concentration </w:t>
      </w:r>
    </w:p>
    <w:p w:rsidR="000C7719" w:rsidRDefault="001740F0">
      <w:pPr>
        <w:divId w:val="9863258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1.3.6 -Add cells to T225 containing 40 ml of medium</w:t>
      </w:r>
    </w:p>
    <w:p w:rsidR="000C7719" w:rsidRDefault="001740F0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0C7719" w:rsidRDefault="001740F0" w:rsidP="00F01ABF">
      <w:pPr>
        <w:divId w:val="186328347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</w:t>
      </w:r>
      <w:r w:rsidR="00F01ABF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 xml:space="preserve">Plate </w:t>
      </w:r>
      <w:r w:rsidR="00F01ABF">
        <w:rPr>
          <w:rFonts w:ascii="Arial" w:eastAsia="Times New Roman" w:hAnsi="Arial" w:cs="Arial"/>
          <w:sz w:val="20"/>
          <w:szCs w:val="20"/>
        </w:rPr>
        <w:t xml:space="preserve">HepG2 </w:t>
      </w:r>
      <w:r>
        <w:rPr>
          <w:rFonts w:ascii="Arial" w:eastAsia="Times New Roman" w:hAnsi="Arial" w:cs="Arial"/>
          <w:sz w:val="20"/>
          <w:szCs w:val="20"/>
        </w:rPr>
        <w:t xml:space="preserve">cells </w:t>
      </w:r>
      <w:r w:rsidR="00F01ABF">
        <w:rPr>
          <w:rFonts w:ascii="Arial" w:eastAsia="Times New Roman" w:hAnsi="Arial" w:cs="Arial"/>
          <w:sz w:val="20"/>
          <w:szCs w:val="20"/>
        </w:rPr>
        <w:t xml:space="preserve">at </w:t>
      </w:r>
      <w:r>
        <w:rPr>
          <w:rFonts w:ascii="Arial" w:eastAsia="Times New Roman" w:hAnsi="Arial" w:cs="Arial"/>
          <w:sz w:val="20"/>
          <w:szCs w:val="20"/>
        </w:rPr>
        <w:t>2000</w:t>
      </w:r>
      <w:r w:rsidR="00F01ABF">
        <w:rPr>
          <w:rFonts w:ascii="Arial" w:eastAsia="Times New Roman" w:hAnsi="Arial" w:cs="Arial"/>
          <w:sz w:val="20"/>
          <w:szCs w:val="20"/>
        </w:rPr>
        <w:t xml:space="preserve"> per well in </w:t>
      </w:r>
      <w:r>
        <w:rPr>
          <w:rFonts w:ascii="Arial" w:eastAsia="Times New Roman" w:hAnsi="Arial" w:cs="Arial"/>
          <w:sz w:val="20"/>
          <w:szCs w:val="20"/>
        </w:rPr>
        <w:t xml:space="preserve">5ul </w:t>
      </w:r>
      <w:r w:rsidR="00F01ABF">
        <w:rPr>
          <w:rFonts w:ascii="Arial" w:eastAsia="Times New Roman" w:hAnsi="Arial" w:cs="Arial"/>
          <w:sz w:val="20"/>
          <w:szCs w:val="20"/>
        </w:rPr>
        <w:t>of culture medium</w:t>
      </w:r>
    </w:p>
    <w:p w:rsidR="000C7719" w:rsidRDefault="001740F0" w:rsidP="00F01ABF">
      <w:pPr>
        <w:divId w:val="114801070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</w:t>
      </w:r>
      <w:r w:rsidR="00F01ABF">
        <w:rPr>
          <w:rFonts w:ascii="Arial" w:eastAsia="Times New Roman" w:hAnsi="Arial" w:cs="Arial"/>
          <w:sz w:val="20"/>
          <w:szCs w:val="20"/>
        </w:rPr>
        <w:t>–Incubate for an o</w:t>
      </w:r>
      <w:r>
        <w:rPr>
          <w:rFonts w:ascii="Arial" w:eastAsia="Times New Roman" w:hAnsi="Arial" w:cs="Arial"/>
          <w:sz w:val="20"/>
          <w:szCs w:val="20"/>
        </w:rPr>
        <w:t xml:space="preserve">vernight </w:t>
      </w:r>
    </w:p>
    <w:p w:rsidR="000C7719" w:rsidRDefault="001740F0" w:rsidP="00F01ABF">
      <w:pPr>
        <w:divId w:val="11131310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</w:t>
      </w:r>
      <w:r w:rsidR="00F01ABF">
        <w:rPr>
          <w:rFonts w:ascii="Arial" w:eastAsia="Times New Roman" w:hAnsi="Arial" w:cs="Arial"/>
          <w:sz w:val="20"/>
          <w:szCs w:val="20"/>
        </w:rPr>
        <w:t>-Add l</w:t>
      </w:r>
      <w:r>
        <w:rPr>
          <w:rFonts w:ascii="Arial" w:eastAsia="Times New Roman" w:hAnsi="Arial" w:cs="Arial"/>
          <w:sz w:val="20"/>
          <w:szCs w:val="20"/>
        </w:rPr>
        <w:t xml:space="preserve">ibrary and control compounds </w:t>
      </w:r>
      <w:r w:rsidR="00F01ABF">
        <w:rPr>
          <w:rFonts w:ascii="Arial" w:eastAsia="Times New Roman" w:hAnsi="Arial" w:cs="Arial"/>
          <w:sz w:val="20"/>
          <w:szCs w:val="20"/>
        </w:rPr>
        <w:t>at 23nl</w:t>
      </w:r>
    </w:p>
    <w:p w:rsidR="000C7719" w:rsidRDefault="00F01ABF">
      <w:pPr>
        <w:divId w:val="20946319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2.4 -Incubate for 1hr</w:t>
      </w:r>
    </w:p>
    <w:p w:rsidR="000C7719" w:rsidRDefault="001740F0" w:rsidP="00F01ABF">
      <w:pPr>
        <w:divId w:val="128712760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2.5 </w:t>
      </w:r>
      <w:r w:rsidR="00F01ABF">
        <w:rPr>
          <w:rFonts w:ascii="Arial" w:eastAsia="Times New Roman" w:hAnsi="Arial" w:cs="Arial"/>
          <w:sz w:val="20"/>
          <w:szCs w:val="20"/>
        </w:rPr>
        <w:t>-Add 5ul m-MPI dye</w:t>
      </w:r>
    </w:p>
    <w:p w:rsidR="000C7719" w:rsidRDefault="001740F0" w:rsidP="00F01ABF">
      <w:pPr>
        <w:divId w:val="7681573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</w:t>
      </w:r>
      <w:r w:rsidR="00F01ABF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>Incubat</w:t>
      </w:r>
      <w:r w:rsidR="00F01ABF">
        <w:rPr>
          <w:rFonts w:ascii="Arial" w:eastAsia="Times New Roman" w:hAnsi="Arial" w:cs="Arial"/>
          <w:sz w:val="20"/>
          <w:szCs w:val="20"/>
        </w:rPr>
        <w:t>e at 37C for 30min</w:t>
      </w:r>
    </w:p>
    <w:p w:rsidR="000C7719" w:rsidRDefault="001740F0" w:rsidP="00F01ABF">
      <w:pPr>
        <w:divId w:val="135981211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</w:t>
      </w:r>
      <w:r w:rsidR="00F01ABF">
        <w:rPr>
          <w:rFonts w:ascii="Arial" w:eastAsia="Times New Roman" w:hAnsi="Arial" w:cs="Arial"/>
          <w:sz w:val="20"/>
          <w:szCs w:val="20"/>
        </w:rPr>
        <w:t xml:space="preserve">-Read the assay on </w:t>
      </w:r>
      <w:proofErr w:type="spellStart"/>
      <w:r>
        <w:rPr>
          <w:rFonts w:ascii="Arial" w:eastAsia="Times New Roman" w:hAnsi="Arial" w:cs="Arial"/>
          <w:sz w:val="20"/>
          <w:szCs w:val="20"/>
        </w:rPr>
        <w:t>EnVision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Multilabel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Reader</w:t>
      </w:r>
    </w:p>
    <w:p w:rsidR="001740F0" w:rsidRDefault="001740F0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CE4C9F">
        <w:rPr>
          <w:rFonts w:eastAsia="Times New Roman"/>
        </w:rPr>
        <w:tab/>
        <w:t>3. Assay Performance</w:t>
      </w:r>
    </w:p>
    <w:tbl>
      <w:tblPr>
        <w:tblW w:w="5142" w:type="dxa"/>
        <w:tblInd w:w="124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92"/>
        <w:gridCol w:w="2250"/>
      </w:tblGrid>
      <w:tr w:rsidR="00CE4C9F" w:rsidRPr="00CE4C9F" w:rsidTr="00F01ABF">
        <w:trPr>
          <w:trHeight w:val="735"/>
        </w:trPr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Default="00CE4C9F" w:rsidP="00CE4C9F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CE4C9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MMP</w:t>
            </w:r>
          </w:p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(FCCP</w:t>
            </w:r>
            <w:r w:rsidR="00F01AB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; Antagonist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Default="00CE4C9F" w:rsidP="00CE4C9F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CE4C9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F01ABF" w:rsidRPr="00CE4C9F" w:rsidRDefault="00F01AB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CE4C9F" w:rsidRPr="00CE4C9F" w:rsidTr="00F01ABF">
        <w:trPr>
          <w:trHeight w:val="575"/>
        </w:trPr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IC50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0.27 ± 0.05 </w:t>
            </w: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27)</w:t>
            </w:r>
          </w:p>
        </w:tc>
      </w:tr>
      <w:tr w:rsidR="00CE4C9F" w:rsidRPr="00CE4C9F" w:rsidTr="00F01ABF">
        <w:trPr>
          <w:trHeight w:val="255"/>
        </w:trPr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9.40 </w:t>
            </w:r>
            <w:r w:rsidRPr="00CE4C9F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CE4C9F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0.88</w:t>
            </w:r>
          </w:p>
        </w:tc>
      </w:tr>
      <w:tr w:rsidR="00CE4C9F" w:rsidRPr="00CE4C9F" w:rsidTr="00F01ABF">
        <w:trPr>
          <w:trHeight w:val="495"/>
        </w:trPr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7.84 </w:t>
            </w:r>
            <w:r w:rsidRPr="00CE4C9F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 0.82 ⃰</w:t>
            </w:r>
          </w:p>
          <w:p w:rsidR="00CE4C9F" w:rsidRPr="00CE4C9F" w:rsidRDefault="00CE4C9F" w:rsidP="00CE4C9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CE4C9F" w:rsidRPr="00CE4C9F" w:rsidTr="00F01ABF">
        <w:trPr>
          <w:trHeight w:val="255"/>
        </w:trPr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E4C9F" w:rsidRPr="00CE4C9F" w:rsidRDefault="00CE4C9F" w:rsidP="00CE4C9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0.77 </w:t>
            </w:r>
            <w:r w:rsidRPr="00CE4C9F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CE4C9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 0.04</w:t>
            </w:r>
          </w:p>
        </w:tc>
      </w:tr>
    </w:tbl>
    <w:p w:rsidR="00CE4C9F" w:rsidRDefault="00CE4C9F">
      <w:pPr>
        <w:spacing w:after="240"/>
        <w:rPr>
          <w:rFonts w:eastAsia="Times New Roman"/>
        </w:rPr>
      </w:pPr>
    </w:p>
    <w:p w:rsidR="00CE4C9F" w:rsidRDefault="00CE4C9F" w:rsidP="00CE4C9F">
      <w:pPr>
        <w:spacing w:after="240"/>
        <w:ind w:left="720" w:firstLine="720"/>
        <w:rPr>
          <w:rFonts w:eastAsia="Times New Roman"/>
        </w:rPr>
      </w:pPr>
      <w:r w:rsidRPr="00CE4C9F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only.</w:t>
      </w:r>
    </w:p>
    <w:sectPr w:rsidR="00CE4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216893"/>
    <w:rsid w:val="000C7719"/>
    <w:rsid w:val="001740F0"/>
    <w:rsid w:val="00216893"/>
    <w:rsid w:val="00B522B5"/>
    <w:rsid w:val="00CE4C9F"/>
    <w:rsid w:val="00F0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058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19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8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26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33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78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83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03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70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63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11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60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71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11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8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74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96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905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543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47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05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70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70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5</cp:revision>
  <dcterms:created xsi:type="dcterms:W3CDTF">2016-02-11T21:12:00Z</dcterms:created>
  <dcterms:modified xsi:type="dcterms:W3CDTF">2016-02-17T17:56:00Z</dcterms:modified>
</cp:coreProperties>
</file>