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B7A" w:rsidRDefault="003B3243">
      <w:pPr>
        <w:pStyle w:val="NormalWeb"/>
        <w:jc w:val="center"/>
        <w:rPr>
          <w:rFonts w:ascii="Arial" w:hAnsi="Arial" w:cs="Arial"/>
          <w:sz w:val="33"/>
          <w:szCs w:val="33"/>
        </w:rPr>
      </w:pPr>
      <w:r>
        <w:rPr>
          <w:rFonts w:ascii="Arial" w:hAnsi="Arial" w:cs="Arial"/>
          <w:sz w:val="33"/>
          <w:szCs w:val="33"/>
        </w:rPr>
        <w:t>Protocol of FXR-BLA HEK 293T Cell-based Assay for High-throughput Screening</w:t>
      </w:r>
    </w:p>
    <w:p w:rsidR="00C33B7A" w:rsidRDefault="00C33B7A">
      <w:pPr>
        <w:spacing w:after="240"/>
        <w:rPr>
          <w:rFonts w:eastAsia="Times New Roman"/>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42"/>
        <w:gridCol w:w="780"/>
        <w:gridCol w:w="7128"/>
      </w:tblGrid>
      <w:tr w:rsidR="00C33B7A">
        <w:trPr>
          <w:tblCellSpacing w:w="15" w:type="dxa"/>
        </w:trPr>
        <w:tc>
          <w:tcPr>
            <w:tcW w:w="0" w:type="auto"/>
            <w:vAlign w:val="center"/>
            <w:hideMark/>
          </w:tcPr>
          <w:p w:rsidR="00C33B7A" w:rsidRDefault="003B3243">
            <w:pPr>
              <w:rPr>
                <w:rFonts w:ascii="Arial" w:eastAsia="Times New Roman" w:hAnsi="Arial" w:cs="Arial"/>
                <w:b/>
                <w:bCs/>
              </w:rPr>
            </w:pPr>
            <w:r>
              <w:rPr>
                <w:rFonts w:ascii="Arial" w:eastAsia="Times New Roman" w:hAnsi="Arial" w:cs="Arial"/>
                <w:b/>
                <w:bCs/>
              </w:rPr>
              <w:t xml:space="preserve">DOCUMENT: </w:t>
            </w:r>
          </w:p>
        </w:tc>
        <w:tc>
          <w:tcPr>
            <w:tcW w:w="750" w:type="dxa"/>
            <w:vAlign w:val="center"/>
            <w:hideMark/>
          </w:tcPr>
          <w:p w:rsidR="00C33B7A" w:rsidRDefault="00C33B7A">
            <w:pPr>
              <w:rPr>
                <w:rFonts w:eastAsia="Times New Roman"/>
              </w:rPr>
            </w:pPr>
          </w:p>
        </w:tc>
        <w:tc>
          <w:tcPr>
            <w:tcW w:w="0" w:type="auto"/>
            <w:vAlign w:val="center"/>
            <w:hideMark/>
          </w:tcPr>
          <w:p w:rsidR="00C33B7A" w:rsidRDefault="003B3243">
            <w:pPr>
              <w:rPr>
                <w:rFonts w:ascii="Arial" w:eastAsia="Times New Roman" w:hAnsi="Arial" w:cs="Arial"/>
                <w:sz w:val="21"/>
                <w:szCs w:val="21"/>
              </w:rPr>
            </w:pPr>
            <w:r>
              <w:rPr>
                <w:rFonts w:ascii="Arial" w:eastAsia="Times New Roman" w:hAnsi="Arial" w:cs="Arial"/>
                <w:sz w:val="21"/>
                <w:szCs w:val="21"/>
              </w:rPr>
              <w:t>FXR-BLA_TOX21_SLP_Version1.0</w:t>
            </w:r>
          </w:p>
        </w:tc>
      </w:tr>
      <w:tr w:rsidR="00C33B7A">
        <w:trPr>
          <w:tblCellSpacing w:w="15" w:type="dxa"/>
        </w:trPr>
        <w:tc>
          <w:tcPr>
            <w:tcW w:w="0" w:type="auto"/>
            <w:vAlign w:val="center"/>
            <w:hideMark/>
          </w:tcPr>
          <w:p w:rsidR="00C33B7A" w:rsidRDefault="003B3243">
            <w:pPr>
              <w:rPr>
                <w:rFonts w:ascii="Arial" w:eastAsia="Times New Roman" w:hAnsi="Arial" w:cs="Arial"/>
                <w:b/>
                <w:bCs/>
              </w:rPr>
            </w:pPr>
            <w:r>
              <w:rPr>
                <w:rFonts w:ascii="Arial" w:eastAsia="Times New Roman" w:hAnsi="Arial" w:cs="Arial"/>
                <w:b/>
                <w:bCs/>
              </w:rPr>
              <w:t xml:space="preserve">TITLE: </w:t>
            </w:r>
          </w:p>
        </w:tc>
        <w:tc>
          <w:tcPr>
            <w:tcW w:w="750" w:type="dxa"/>
            <w:vAlign w:val="center"/>
            <w:hideMark/>
          </w:tcPr>
          <w:p w:rsidR="00C33B7A" w:rsidRDefault="00C33B7A">
            <w:pPr>
              <w:rPr>
                <w:rFonts w:eastAsia="Times New Roman"/>
              </w:rPr>
            </w:pPr>
          </w:p>
        </w:tc>
        <w:tc>
          <w:tcPr>
            <w:tcW w:w="0" w:type="auto"/>
            <w:vAlign w:val="center"/>
            <w:hideMark/>
          </w:tcPr>
          <w:p w:rsidR="00C33B7A" w:rsidRDefault="003B3243">
            <w:pPr>
              <w:rPr>
                <w:rFonts w:ascii="Arial" w:eastAsia="Times New Roman" w:hAnsi="Arial" w:cs="Arial"/>
                <w:sz w:val="21"/>
                <w:szCs w:val="21"/>
              </w:rPr>
            </w:pPr>
            <w:r>
              <w:rPr>
                <w:rFonts w:ascii="Arial" w:eastAsia="Times New Roman" w:hAnsi="Arial" w:cs="Arial"/>
                <w:sz w:val="21"/>
                <w:szCs w:val="21"/>
              </w:rPr>
              <w:t>Protocol of FXR-BLA HEK 293T Cell-based Assay for High-throughput Screening</w:t>
            </w:r>
          </w:p>
        </w:tc>
      </w:tr>
    </w:tbl>
    <w:p w:rsidR="00C33B7A" w:rsidRDefault="003B3243">
      <w:pPr>
        <w:pStyle w:val="NormalWeb"/>
        <w:rPr>
          <w:rFonts w:ascii="Arial" w:hAnsi="Arial" w:cs="Arial"/>
          <w:b/>
          <w:bCs/>
        </w:rPr>
      </w:pPr>
      <w:r>
        <w:rPr>
          <w:rFonts w:ascii="Arial" w:hAnsi="Arial" w:cs="Arial"/>
          <w:b/>
          <w:bCs/>
        </w:rPr>
        <w:t>ASSAY RFERENCES:</w:t>
      </w:r>
    </w:p>
    <w:tbl>
      <w:tblPr>
        <w:tblW w:w="0" w:type="auto"/>
        <w:tblCellSpacing w:w="0" w:type="dxa"/>
        <w:tblInd w:w="750" w:type="dxa"/>
        <w:tblBorders>
          <w:top w:val="outset" w:sz="6" w:space="0" w:color="auto"/>
          <w:left w:val="outset" w:sz="6" w:space="0" w:color="auto"/>
          <w:bottom w:val="outset" w:sz="6" w:space="0" w:color="auto"/>
          <w:right w:val="outset" w:sz="6" w:space="0" w:color="auto"/>
        </w:tblBorders>
        <w:tblCellMar>
          <w:top w:w="50" w:type="dxa"/>
          <w:left w:w="50" w:type="dxa"/>
          <w:bottom w:w="50" w:type="dxa"/>
          <w:right w:w="50" w:type="dxa"/>
        </w:tblCellMar>
        <w:tblLook w:val="04A0" w:firstRow="1" w:lastRow="0" w:firstColumn="1" w:lastColumn="0" w:noHBand="0" w:noVBand="1"/>
      </w:tblPr>
      <w:tblGrid>
        <w:gridCol w:w="1834"/>
        <w:gridCol w:w="789"/>
        <w:gridCol w:w="878"/>
        <w:gridCol w:w="1310"/>
        <w:gridCol w:w="1500"/>
        <w:gridCol w:w="1207"/>
        <w:gridCol w:w="1222"/>
      </w:tblGrid>
      <w:tr w:rsidR="00C33B7A" w:rsidTr="00FC3EC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1"/>
                <w:szCs w:val="21"/>
              </w:rPr>
            </w:pPr>
            <w:r>
              <w:rPr>
                <w:rFonts w:ascii="Arial" w:eastAsia="Times New Roman" w:hAnsi="Arial" w:cs="Arial"/>
                <w:sz w:val="21"/>
                <w:szCs w:val="21"/>
              </w:rPr>
              <w:t>Assay Target</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1"/>
                <w:szCs w:val="21"/>
              </w:rPr>
            </w:pPr>
            <w:r>
              <w:rPr>
                <w:rFonts w:ascii="Arial" w:eastAsia="Times New Roman" w:hAnsi="Arial" w:cs="Arial"/>
                <w:sz w:val="21"/>
                <w:szCs w:val="21"/>
              </w:rPr>
              <w:t>Cell Lines</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1"/>
                <w:szCs w:val="21"/>
              </w:rPr>
            </w:pPr>
            <w:r>
              <w:rPr>
                <w:rFonts w:ascii="Arial" w:eastAsia="Times New Roman" w:hAnsi="Arial" w:cs="Arial"/>
                <w:sz w:val="21"/>
                <w:szCs w:val="21"/>
              </w:rPr>
              <w:t>Species</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1"/>
                <w:szCs w:val="21"/>
              </w:rPr>
            </w:pPr>
            <w:r>
              <w:rPr>
                <w:rFonts w:ascii="Arial" w:eastAsia="Times New Roman" w:hAnsi="Arial" w:cs="Arial"/>
                <w:sz w:val="21"/>
                <w:szCs w:val="21"/>
              </w:rPr>
              <w:t>Tissue of Origin</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1"/>
                <w:szCs w:val="21"/>
              </w:rPr>
            </w:pPr>
            <w:r>
              <w:rPr>
                <w:rFonts w:ascii="Arial" w:eastAsia="Times New Roman" w:hAnsi="Arial" w:cs="Arial"/>
                <w:sz w:val="21"/>
                <w:szCs w:val="21"/>
              </w:rPr>
              <w:t>Assay Readout</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1"/>
                <w:szCs w:val="21"/>
              </w:rPr>
            </w:pPr>
            <w:r>
              <w:rPr>
                <w:rFonts w:ascii="Arial" w:eastAsia="Times New Roman" w:hAnsi="Arial" w:cs="Arial"/>
                <w:sz w:val="21"/>
                <w:szCs w:val="21"/>
              </w:rPr>
              <w:t>Assay Provider</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1"/>
                <w:szCs w:val="21"/>
              </w:rPr>
            </w:pPr>
            <w:r>
              <w:rPr>
                <w:rFonts w:ascii="Arial" w:eastAsia="Times New Roman" w:hAnsi="Arial" w:cs="Arial"/>
                <w:sz w:val="21"/>
                <w:szCs w:val="21"/>
              </w:rPr>
              <w:t>Toxicity Pathway</w:t>
            </w:r>
          </w:p>
        </w:tc>
      </w:tr>
      <w:tr w:rsidR="00C33B7A" w:rsidTr="00FC3EC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proofErr w:type="spellStart"/>
            <w:r>
              <w:rPr>
                <w:rFonts w:ascii="Arial" w:eastAsia="Times New Roman" w:hAnsi="Arial" w:cs="Arial"/>
                <w:sz w:val="20"/>
                <w:szCs w:val="20"/>
              </w:rPr>
              <w:t>Farnesoid</w:t>
            </w:r>
            <w:proofErr w:type="spellEnd"/>
            <w:r>
              <w:rPr>
                <w:rFonts w:ascii="Arial" w:eastAsia="Times New Roman" w:hAnsi="Arial" w:cs="Arial"/>
                <w:sz w:val="20"/>
                <w:szCs w:val="20"/>
              </w:rPr>
              <w:t xml:space="preserve"> X receptor: LBD</w:t>
            </w:r>
          </w:p>
          <w:p w:rsidR="00FC3EC9" w:rsidRDefault="00FC3EC9">
            <w:pPr>
              <w:jc w:val="center"/>
              <w:rPr>
                <w:rFonts w:ascii="Arial" w:eastAsia="Times New Roman" w:hAnsi="Arial" w:cs="Arial"/>
                <w:sz w:val="20"/>
                <w:szCs w:val="20"/>
              </w:rPr>
            </w:pPr>
            <w:r>
              <w:rPr>
                <w:rFonts w:ascii="Arial" w:eastAsia="Times New Roman" w:hAnsi="Arial" w:cs="Arial"/>
                <w:sz w:val="20"/>
                <w:szCs w:val="20"/>
              </w:rPr>
              <w:t>(Recombinant)</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HEK 293T</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Human</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Embryonic kidney</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Beta-lactamase reporter</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Invitrogen</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NR signaling</w:t>
            </w:r>
          </w:p>
        </w:tc>
      </w:tr>
    </w:tbl>
    <w:p w:rsidR="00C33B7A" w:rsidRDefault="00C33B7A">
      <w:pPr>
        <w:rPr>
          <w:rFonts w:eastAsia="Times New Roman"/>
        </w:rPr>
      </w:pPr>
    </w:p>
    <w:p w:rsidR="00C33B7A" w:rsidRDefault="003B3243">
      <w:pPr>
        <w:pStyle w:val="NormalWeb"/>
        <w:rPr>
          <w:rFonts w:ascii="Arial" w:hAnsi="Arial" w:cs="Arial"/>
          <w:b/>
          <w:bCs/>
        </w:rPr>
      </w:pPr>
      <w:r>
        <w:rPr>
          <w:rFonts w:ascii="Arial" w:hAnsi="Arial" w:cs="Arial"/>
          <w:b/>
          <w:bCs/>
        </w:rPr>
        <w:t>QUALITY CONTROL PRECAUTIONS:</w:t>
      </w:r>
    </w:p>
    <w:p w:rsidR="00C33B7A" w:rsidRDefault="003B3243">
      <w:pPr>
        <w:divId w:val="644360532"/>
        <w:rPr>
          <w:rFonts w:ascii="Arial" w:eastAsia="Times New Roman" w:hAnsi="Arial" w:cs="Arial"/>
          <w:sz w:val="20"/>
          <w:szCs w:val="20"/>
        </w:rPr>
      </w:pPr>
      <w:r>
        <w:rPr>
          <w:rFonts w:ascii="Arial" w:eastAsia="Times New Roman" w:hAnsi="Arial" w:cs="Arial"/>
          <w:sz w:val="20"/>
          <w:szCs w:val="20"/>
        </w:rPr>
        <w:t>1. Cells should be grown to reach 80 to 90% confluence</w:t>
      </w:r>
    </w:p>
    <w:p w:rsidR="00C33B7A" w:rsidRDefault="003B3243">
      <w:pPr>
        <w:pStyle w:val="NormalWeb"/>
        <w:rPr>
          <w:rFonts w:ascii="Arial" w:hAnsi="Arial" w:cs="Arial"/>
          <w:b/>
          <w:bCs/>
        </w:rPr>
      </w:pPr>
      <w:r>
        <w:rPr>
          <w:rFonts w:ascii="Arial" w:hAnsi="Arial" w:cs="Arial"/>
          <w:b/>
          <w:bCs/>
        </w:rPr>
        <w:t>MATERIALS and INSTRUMENTS:</w:t>
      </w:r>
    </w:p>
    <w:tbl>
      <w:tblPr>
        <w:tblW w:w="0" w:type="auto"/>
        <w:tblCellSpacing w:w="0" w:type="dxa"/>
        <w:tblInd w:w="750" w:type="dxa"/>
        <w:tblBorders>
          <w:top w:val="outset" w:sz="6" w:space="0" w:color="auto"/>
          <w:left w:val="outset" w:sz="6" w:space="0" w:color="auto"/>
          <w:bottom w:val="outset" w:sz="6" w:space="0" w:color="auto"/>
          <w:right w:val="outset" w:sz="6" w:space="0" w:color="auto"/>
        </w:tblBorders>
        <w:tblCellMar>
          <w:top w:w="50" w:type="dxa"/>
          <w:left w:w="50" w:type="dxa"/>
          <w:bottom w:w="50" w:type="dxa"/>
          <w:right w:w="50" w:type="dxa"/>
        </w:tblCellMar>
        <w:tblLook w:val="04A0" w:firstRow="1" w:lastRow="0" w:firstColumn="1" w:lastColumn="0" w:noHBand="0" w:noVBand="1"/>
      </w:tblPr>
      <w:tblGrid>
        <w:gridCol w:w="4887"/>
        <w:gridCol w:w="1510"/>
        <w:gridCol w:w="2343"/>
      </w:tblGrid>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1"/>
                <w:szCs w:val="21"/>
              </w:rPr>
            </w:pPr>
            <w:r>
              <w:rPr>
                <w:rFonts w:ascii="Arial" w:eastAsia="Times New Roman" w:hAnsi="Arial" w:cs="Arial"/>
                <w:sz w:val="21"/>
                <w:szCs w:val="21"/>
              </w:rPr>
              <w:t>Supplies/Medium/Reagent</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1"/>
                <w:szCs w:val="21"/>
              </w:rPr>
            </w:pPr>
            <w:r>
              <w:rPr>
                <w:rFonts w:ascii="Arial" w:eastAsia="Times New Roman" w:hAnsi="Arial" w:cs="Arial"/>
                <w:sz w:val="21"/>
                <w:szCs w:val="21"/>
              </w:rPr>
              <w:t>Manufacturer</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1"/>
                <w:szCs w:val="21"/>
              </w:rPr>
            </w:pPr>
            <w:r>
              <w:rPr>
                <w:rFonts w:ascii="Arial" w:eastAsia="Times New Roman" w:hAnsi="Arial" w:cs="Arial"/>
                <w:sz w:val="21"/>
                <w:szCs w:val="21"/>
              </w:rPr>
              <w:t>Vender/Catalog Number</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rsidP="00FA3DFF">
            <w:pPr>
              <w:jc w:val="center"/>
              <w:rPr>
                <w:rFonts w:ascii="Arial" w:eastAsia="Times New Roman" w:hAnsi="Arial" w:cs="Arial"/>
                <w:sz w:val="20"/>
                <w:szCs w:val="20"/>
              </w:rPr>
            </w:pPr>
            <w:r>
              <w:rPr>
                <w:rFonts w:ascii="Arial" w:eastAsia="Times New Roman" w:hAnsi="Arial" w:cs="Arial"/>
                <w:sz w:val="20"/>
                <w:szCs w:val="20"/>
              </w:rPr>
              <w:t>DMEM</w:t>
            </w:r>
            <w:r w:rsidR="00FA3DFF">
              <w:rPr>
                <w:rFonts w:ascii="Arial" w:eastAsia="Times New Roman" w:hAnsi="Arial" w:cs="Arial"/>
                <w:sz w:val="20"/>
                <w:szCs w:val="20"/>
              </w:rPr>
              <w:t xml:space="preserve">, </w:t>
            </w:r>
            <w:r w:rsidR="00160883">
              <w:rPr>
                <w:rFonts w:ascii="Arial" w:eastAsia="Times New Roman" w:hAnsi="Arial" w:cs="Arial"/>
                <w:sz w:val="20"/>
                <w:szCs w:val="20"/>
              </w:rPr>
              <w:t xml:space="preserve">with </w:t>
            </w:r>
            <w:proofErr w:type="spellStart"/>
            <w:r w:rsidR="00160883">
              <w:rPr>
                <w:rFonts w:ascii="Arial" w:eastAsia="Times New Roman" w:hAnsi="Arial" w:cs="Arial"/>
                <w:sz w:val="20"/>
                <w:szCs w:val="20"/>
              </w:rPr>
              <w:t>GlutaMAX</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10569</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rsidP="00160883">
            <w:pPr>
              <w:jc w:val="center"/>
              <w:rPr>
                <w:rFonts w:ascii="Arial" w:eastAsia="Times New Roman" w:hAnsi="Arial" w:cs="Arial"/>
                <w:sz w:val="20"/>
                <w:szCs w:val="20"/>
              </w:rPr>
            </w:pPr>
            <w:r>
              <w:rPr>
                <w:rFonts w:ascii="Arial" w:eastAsia="Times New Roman" w:hAnsi="Arial" w:cs="Arial"/>
                <w:sz w:val="20"/>
                <w:szCs w:val="20"/>
              </w:rPr>
              <w:t xml:space="preserve"> DMEM</w:t>
            </w:r>
            <w:r w:rsidR="00160883">
              <w:rPr>
                <w:rFonts w:ascii="Arial" w:eastAsia="Times New Roman" w:hAnsi="Arial" w:cs="Arial"/>
                <w:sz w:val="20"/>
                <w:szCs w:val="20"/>
              </w:rPr>
              <w:t>, phenol red</w:t>
            </w:r>
            <w:r w:rsidR="00575539">
              <w:rPr>
                <w:rFonts w:ascii="Arial" w:eastAsia="Times New Roman" w:hAnsi="Arial" w:cs="Arial"/>
                <w:sz w:val="20"/>
                <w:szCs w:val="20"/>
              </w:rPr>
              <w:t>-</w:t>
            </w:r>
            <w:r w:rsidR="00160883">
              <w:rPr>
                <w:rFonts w:ascii="Arial" w:eastAsia="Times New Roman" w:hAnsi="Arial" w:cs="Arial"/>
                <w:sz w:val="20"/>
                <w:szCs w:val="20"/>
              </w:rPr>
              <w:t>free</w:t>
            </w:r>
            <w:r>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21063</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Fetal bovine serum, dialyzed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26400 </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Nonessential amino acids (NEAA)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11140 </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Penicillin/Streptomycin (antibiotic)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15140 </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DPBS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14190 </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Sodium pyruvate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11360 </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HEPES (1 M, pH 7.3)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F71F3A">
            <w:pPr>
              <w:jc w:val="center"/>
              <w:rPr>
                <w:rFonts w:ascii="Arial" w:eastAsia="Times New Roman" w:hAnsi="Arial" w:cs="Arial"/>
                <w:sz w:val="20"/>
                <w:szCs w:val="20"/>
              </w:rPr>
            </w:pPr>
            <w:r>
              <w:rPr>
                <w:rFonts w:ascii="Arial" w:eastAsia="Times New Roman" w:hAnsi="Arial" w:cs="Arial"/>
                <w:sz w:val="20"/>
                <w:szCs w:val="20"/>
              </w:rPr>
              <w:t>15630</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0.05% Trypsin/EDTA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25300 </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proofErr w:type="spellStart"/>
            <w:r>
              <w:rPr>
                <w:rFonts w:ascii="Arial" w:eastAsia="Times New Roman" w:hAnsi="Arial" w:cs="Arial"/>
                <w:sz w:val="20"/>
                <w:szCs w:val="20"/>
              </w:rPr>
              <w:t>Hygromycin</w:t>
            </w:r>
            <w:proofErr w:type="spellEnd"/>
            <w:r>
              <w:rPr>
                <w:rFonts w:ascii="Arial" w:eastAsia="Times New Roman" w:hAnsi="Arial" w:cs="Arial"/>
                <w:sz w:val="20"/>
                <w:szCs w:val="20"/>
              </w:rPr>
              <w:t xml:space="preserve"> (antibiotic)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10687 </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160883">
            <w:pPr>
              <w:jc w:val="center"/>
              <w:rPr>
                <w:rFonts w:ascii="Arial" w:eastAsia="Times New Roman" w:hAnsi="Arial" w:cs="Arial"/>
                <w:sz w:val="20"/>
                <w:szCs w:val="20"/>
              </w:rPr>
            </w:pPr>
            <w:proofErr w:type="spellStart"/>
            <w:r>
              <w:rPr>
                <w:rFonts w:ascii="Arial" w:eastAsia="Times New Roman" w:hAnsi="Arial" w:cs="Arial"/>
                <w:sz w:val="20"/>
                <w:szCs w:val="20"/>
              </w:rPr>
              <w:t>Zeocin</w:t>
            </w:r>
            <w:proofErr w:type="spellEnd"/>
            <w:r w:rsidR="003B3243">
              <w:rPr>
                <w:rFonts w:ascii="Arial" w:eastAsia="Times New Roman" w:hAnsi="Arial" w:cs="Arial"/>
                <w:sz w:val="20"/>
                <w:szCs w:val="20"/>
              </w:rPr>
              <w:t xml:space="preserve"> (antibiotic)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R25001 </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160883" w:rsidP="00575539">
            <w:pPr>
              <w:jc w:val="center"/>
              <w:rPr>
                <w:rFonts w:ascii="Arial" w:eastAsia="Times New Roman" w:hAnsi="Arial" w:cs="Arial"/>
                <w:sz w:val="20"/>
                <w:szCs w:val="20"/>
              </w:rPr>
            </w:pPr>
            <w:proofErr w:type="spellStart"/>
            <w:r>
              <w:rPr>
                <w:rFonts w:ascii="Arial" w:eastAsia="Times New Roman" w:hAnsi="Arial" w:cs="Arial"/>
                <w:sz w:val="20"/>
                <w:szCs w:val="20"/>
              </w:rPr>
              <w:t>LiveBLAzer</w:t>
            </w:r>
            <w:proofErr w:type="spellEnd"/>
            <w:r>
              <w:rPr>
                <w:rFonts w:ascii="Arial" w:eastAsia="Times New Roman" w:hAnsi="Arial" w:cs="Arial"/>
                <w:sz w:val="20"/>
                <w:szCs w:val="20"/>
              </w:rPr>
              <w:t xml:space="preserve"> </w:t>
            </w:r>
            <w:r w:rsidR="003B3243">
              <w:rPr>
                <w:rFonts w:ascii="Arial" w:eastAsia="Times New Roman" w:hAnsi="Arial" w:cs="Arial"/>
                <w:sz w:val="20"/>
                <w:szCs w:val="20"/>
              </w:rPr>
              <w:t xml:space="preserve">FRET B/G Loading Kit: Solution A, B and C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rsidP="00160883">
            <w:pPr>
              <w:jc w:val="center"/>
              <w:rPr>
                <w:rFonts w:ascii="Arial" w:eastAsia="Times New Roman" w:hAnsi="Arial" w:cs="Arial"/>
                <w:sz w:val="20"/>
                <w:szCs w:val="20"/>
              </w:rPr>
            </w:pPr>
            <w:r>
              <w:rPr>
                <w:rFonts w:ascii="Arial" w:eastAsia="Times New Roman" w:hAnsi="Arial" w:cs="Arial"/>
                <w:sz w:val="20"/>
                <w:szCs w:val="20"/>
              </w:rPr>
              <w:t xml:space="preserve"> K1030 </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160883">
            <w:pPr>
              <w:jc w:val="center"/>
              <w:rPr>
                <w:rFonts w:ascii="Arial" w:eastAsia="Times New Roman" w:hAnsi="Arial" w:cs="Arial"/>
                <w:sz w:val="20"/>
                <w:szCs w:val="20"/>
              </w:rPr>
            </w:pPr>
            <w:r>
              <w:rPr>
                <w:rFonts w:ascii="Arial" w:eastAsia="Times New Roman" w:hAnsi="Arial" w:cs="Arial"/>
                <w:sz w:val="20"/>
                <w:szCs w:val="20"/>
              </w:rPr>
              <w:t>Recovery</w:t>
            </w:r>
            <w:r w:rsidR="003B3243">
              <w:rPr>
                <w:rFonts w:ascii="Arial" w:eastAsia="Times New Roman" w:hAnsi="Arial" w:cs="Arial"/>
                <w:sz w:val="20"/>
                <w:szCs w:val="20"/>
              </w:rPr>
              <w:t xml:space="preserve"> Cell Culture Freezing Medium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12648 </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Fetal bovine serum (FBS), charcoal</w:t>
            </w:r>
            <w:r w:rsidR="00DB0069">
              <w:rPr>
                <w:rFonts w:ascii="Arial" w:eastAsia="Times New Roman" w:hAnsi="Arial" w:cs="Arial"/>
                <w:sz w:val="20"/>
                <w:szCs w:val="20"/>
              </w:rPr>
              <w:t xml:space="preserve"> </w:t>
            </w:r>
            <w:r>
              <w:rPr>
                <w:rFonts w:ascii="Arial" w:eastAsia="Times New Roman" w:hAnsi="Arial" w:cs="Arial"/>
                <w:sz w:val="20"/>
                <w:szCs w:val="20"/>
              </w:rPr>
              <w:t xml:space="preserve">stripped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Invitrogen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F71F3A">
            <w:pPr>
              <w:jc w:val="center"/>
              <w:rPr>
                <w:rFonts w:ascii="Arial" w:eastAsia="Times New Roman" w:hAnsi="Arial" w:cs="Arial"/>
                <w:sz w:val="20"/>
                <w:szCs w:val="20"/>
              </w:rPr>
            </w:pPr>
            <w:r>
              <w:rPr>
                <w:rFonts w:ascii="Arial" w:eastAsia="Times New Roman" w:hAnsi="Arial" w:cs="Arial"/>
                <w:sz w:val="20"/>
                <w:szCs w:val="20"/>
              </w:rPr>
              <w:t>12676</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proofErr w:type="spellStart"/>
            <w:r>
              <w:rPr>
                <w:rFonts w:ascii="Arial" w:eastAsia="Times New Roman" w:hAnsi="Arial" w:cs="Arial"/>
                <w:sz w:val="20"/>
                <w:szCs w:val="20"/>
              </w:rPr>
              <w:t>Chenodeoxycholic</w:t>
            </w:r>
            <w:proofErr w:type="spellEnd"/>
            <w:r>
              <w:rPr>
                <w:rFonts w:ascii="Arial" w:eastAsia="Times New Roman" w:hAnsi="Arial" w:cs="Arial"/>
                <w:sz w:val="20"/>
                <w:szCs w:val="20"/>
              </w:rPr>
              <w:t xml:space="preserve"> acid (CDCA)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Sigma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C9377 </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Black, clear</w:t>
            </w:r>
            <w:r w:rsidR="00F71F3A">
              <w:rPr>
                <w:rFonts w:ascii="Arial" w:eastAsia="Times New Roman" w:hAnsi="Arial" w:cs="Arial"/>
                <w:sz w:val="20"/>
                <w:szCs w:val="20"/>
              </w:rPr>
              <w:t>-</w:t>
            </w:r>
            <w:r>
              <w:rPr>
                <w:rFonts w:ascii="Arial" w:eastAsia="Times New Roman" w:hAnsi="Arial" w:cs="Arial"/>
                <w:sz w:val="20"/>
                <w:szCs w:val="20"/>
              </w:rPr>
              <w:t>bottom, 1536</w:t>
            </w:r>
            <w:r w:rsidR="00DB0069">
              <w:rPr>
                <w:rFonts w:ascii="Arial" w:eastAsia="Times New Roman" w:hAnsi="Arial" w:cs="Arial"/>
                <w:sz w:val="20"/>
                <w:szCs w:val="20"/>
              </w:rPr>
              <w:t>-</w:t>
            </w:r>
            <w:r>
              <w:rPr>
                <w:rFonts w:ascii="Arial" w:eastAsia="Times New Roman" w:hAnsi="Arial" w:cs="Arial"/>
                <w:sz w:val="20"/>
                <w:szCs w:val="20"/>
              </w:rPr>
              <w:t xml:space="preserve">well assay plates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Greiner </w:t>
            </w:r>
            <w:proofErr w:type="spellStart"/>
            <w:r>
              <w:rPr>
                <w:rFonts w:ascii="Arial" w:eastAsia="Times New Roman" w:hAnsi="Arial" w:cs="Arial"/>
                <w:sz w:val="20"/>
                <w:szCs w:val="20"/>
              </w:rPr>
              <w:t>BioOne</w:t>
            </w:r>
            <w:proofErr w:type="spellEnd"/>
            <w:r>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rsidP="00160883">
            <w:pPr>
              <w:jc w:val="center"/>
              <w:rPr>
                <w:rFonts w:ascii="Arial" w:eastAsia="Times New Roman" w:hAnsi="Arial" w:cs="Arial"/>
                <w:sz w:val="20"/>
                <w:szCs w:val="20"/>
              </w:rPr>
            </w:pPr>
            <w:r>
              <w:rPr>
                <w:rFonts w:ascii="Arial" w:eastAsia="Times New Roman" w:hAnsi="Arial" w:cs="Arial"/>
                <w:sz w:val="20"/>
                <w:szCs w:val="20"/>
              </w:rPr>
              <w:t xml:space="preserve"> 789092</w:t>
            </w:r>
            <w:r w:rsidR="00F71F3A">
              <w:rPr>
                <w:rFonts w:ascii="Arial" w:eastAsia="Times New Roman" w:hAnsi="Arial" w:cs="Arial"/>
                <w:sz w:val="20"/>
                <w:szCs w:val="20"/>
              </w:rPr>
              <w:t>-</w:t>
            </w:r>
            <w:r>
              <w:rPr>
                <w:rFonts w:ascii="Arial" w:eastAsia="Times New Roman" w:hAnsi="Arial" w:cs="Arial"/>
                <w:sz w:val="20"/>
                <w:szCs w:val="20"/>
              </w:rPr>
              <w:t xml:space="preserve">F </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proofErr w:type="spellStart"/>
            <w:r>
              <w:rPr>
                <w:rFonts w:ascii="Arial" w:eastAsia="Times New Roman" w:hAnsi="Arial" w:cs="Arial"/>
                <w:sz w:val="20"/>
                <w:szCs w:val="20"/>
              </w:rPr>
              <w:t>PinTool</w:t>
            </w:r>
            <w:proofErr w:type="spellEnd"/>
            <w:r>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proofErr w:type="spellStart"/>
            <w:r>
              <w:rPr>
                <w:rFonts w:ascii="Arial" w:eastAsia="Times New Roman" w:hAnsi="Arial" w:cs="Arial"/>
                <w:sz w:val="20"/>
                <w:szCs w:val="20"/>
              </w:rPr>
              <w:t>Kalypsys</w:t>
            </w:r>
            <w:proofErr w:type="spellEnd"/>
            <w:r>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 </w:t>
            </w:r>
            <w:r w:rsidR="00F71F3A">
              <w:rPr>
                <w:rFonts w:ascii="Arial" w:eastAsia="Times New Roman" w:hAnsi="Arial" w:cs="Arial"/>
                <w:sz w:val="20"/>
                <w:szCs w:val="20"/>
              </w:rPr>
              <w:t>-</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160883">
            <w:pPr>
              <w:jc w:val="center"/>
              <w:rPr>
                <w:rFonts w:ascii="Arial" w:eastAsia="Times New Roman" w:hAnsi="Arial" w:cs="Arial"/>
                <w:sz w:val="20"/>
                <w:szCs w:val="20"/>
              </w:rPr>
            </w:pPr>
            <w:proofErr w:type="spellStart"/>
            <w:r>
              <w:rPr>
                <w:rFonts w:ascii="Arial" w:eastAsia="Times New Roman" w:hAnsi="Arial" w:cs="Arial"/>
                <w:sz w:val="20"/>
                <w:szCs w:val="20"/>
              </w:rPr>
              <w:t>BioRAPTR</w:t>
            </w:r>
            <w:proofErr w:type="spellEnd"/>
            <w:r w:rsidR="003B3243">
              <w:rPr>
                <w:rFonts w:ascii="Arial" w:eastAsia="Times New Roman" w:hAnsi="Arial" w:cs="Arial"/>
                <w:sz w:val="20"/>
                <w:szCs w:val="20"/>
              </w:rPr>
              <w:t xml:space="preserve">, Microfluidic Workstation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proofErr w:type="spellStart"/>
            <w:r>
              <w:rPr>
                <w:rFonts w:ascii="Arial" w:eastAsia="Times New Roman" w:hAnsi="Arial" w:cs="Arial"/>
                <w:sz w:val="20"/>
                <w:szCs w:val="20"/>
              </w:rPr>
              <w:t>Beckmen</w:t>
            </w:r>
            <w:proofErr w:type="spellEnd"/>
            <w:r>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 </w:t>
            </w:r>
            <w:r w:rsidR="00F71F3A">
              <w:rPr>
                <w:rFonts w:ascii="Arial" w:eastAsia="Times New Roman" w:hAnsi="Arial" w:cs="Arial"/>
                <w:sz w:val="20"/>
                <w:szCs w:val="20"/>
              </w:rPr>
              <w:t>-</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proofErr w:type="spellStart"/>
            <w:r>
              <w:rPr>
                <w:rFonts w:ascii="Arial" w:eastAsia="Times New Roman" w:hAnsi="Arial" w:cs="Arial"/>
                <w:sz w:val="20"/>
                <w:szCs w:val="20"/>
              </w:rPr>
              <w:t>EnVision</w:t>
            </w:r>
            <w:proofErr w:type="spellEnd"/>
            <w:r>
              <w:rPr>
                <w:rFonts w:ascii="Arial" w:eastAsia="Times New Roman" w:hAnsi="Arial" w:cs="Arial"/>
                <w:sz w:val="20"/>
                <w:szCs w:val="20"/>
              </w:rPr>
              <w:t xml:space="preserve"> plate reader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Perkin Elmer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 </w:t>
            </w:r>
            <w:r w:rsidR="00F71F3A">
              <w:rPr>
                <w:rFonts w:ascii="Arial" w:eastAsia="Times New Roman" w:hAnsi="Arial" w:cs="Arial"/>
                <w:sz w:val="20"/>
                <w:szCs w:val="20"/>
              </w:rPr>
              <w:t>-</w:t>
            </w:r>
          </w:p>
        </w:tc>
      </w:tr>
      <w:tr w:rsidR="00F71F3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1F3A" w:rsidRDefault="00F71F3A">
            <w:pPr>
              <w:jc w:val="center"/>
              <w:rPr>
                <w:rFonts w:ascii="Arial" w:eastAsia="Times New Roman"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71F3A" w:rsidRDefault="00F71F3A">
            <w:pPr>
              <w:jc w:val="center"/>
              <w:rPr>
                <w:rFonts w:ascii="Arial" w:eastAsia="Times New Roman"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F71F3A" w:rsidRDefault="00F71F3A">
            <w:pPr>
              <w:jc w:val="center"/>
              <w:rPr>
                <w:rFonts w:ascii="Arial" w:eastAsia="Times New Roman" w:hAnsi="Arial" w:cs="Arial"/>
                <w:sz w:val="20"/>
                <w:szCs w:val="20"/>
              </w:rPr>
            </w:pPr>
          </w:p>
        </w:tc>
      </w:tr>
      <w:tr w:rsidR="00F71F3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F71F3A" w:rsidRDefault="00F71F3A">
            <w:pPr>
              <w:jc w:val="center"/>
              <w:rPr>
                <w:rFonts w:ascii="Arial" w:eastAsia="Times New Roman"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F71F3A" w:rsidRDefault="00F71F3A">
            <w:pPr>
              <w:jc w:val="center"/>
              <w:rPr>
                <w:rFonts w:ascii="Arial" w:eastAsia="Times New Roman"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F71F3A" w:rsidRDefault="00F71F3A">
            <w:pPr>
              <w:jc w:val="center"/>
              <w:rPr>
                <w:rFonts w:ascii="Arial" w:eastAsia="Times New Roman" w:hAnsi="Arial" w:cs="Arial"/>
                <w:sz w:val="20"/>
                <w:szCs w:val="20"/>
              </w:rPr>
            </w:pPr>
          </w:p>
        </w:tc>
      </w:tr>
      <w:tr w:rsidR="00F71F3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F71F3A" w:rsidRDefault="00F71F3A">
            <w:pPr>
              <w:jc w:val="center"/>
              <w:rPr>
                <w:rFonts w:ascii="Arial" w:eastAsia="Times New Roman"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F71F3A" w:rsidRDefault="00F71F3A">
            <w:pPr>
              <w:jc w:val="center"/>
              <w:rPr>
                <w:rFonts w:ascii="Arial" w:eastAsia="Times New Roman"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F71F3A" w:rsidRDefault="00F71F3A">
            <w:pPr>
              <w:jc w:val="center"/>
              <w:rPr>
                <w:rFonts w:ascii="Arial" w:eastAsia="Times New Roman" w:hAnsi="Arial" w:cs="Arial"/>
                <w:sz w:val="20"/>
                <w:szCs w:val="20"/>
              </w:rPr>
            </w:pPr>
          </w:p>
        </w:tc>
      </w:tr>
    </w:tbl>
    <w:p w:rsidR="00C33B7A" w:rsidRDefault="00C33B7A">
      <w:pPr>
        <w:rPr>
          <w:rFonts w:eastAsia="Times New Roman"/>
        </w:rPr>
      </w:pPr>
    </w:p>
    <w:p w:rsidR="00C33B7A" w:rsidRDefault="003B3243">
      <w:pPr>
        <w:pStyle w:val="NormalWeb"/>
        <w:rPr>
          <w:rFonts w:ascii="Arial" w:hAnsi="Arial" w:cs="Arial"/>
          <w:b/>
          <w:bCs/>
        </w:rPr>
      </w:pPr>
      <w:r>
        <w:rPr>
          <w:rFonts w:ascii="Arial" w:hAnsi="Arial" w:cs="Arial"/>
          <w:b/>
          <w:bCs/>
        </w:rPr>
        <w:t>PROCEDURE:</w:t>
      </w:r>
    </w:p>
    <w:p w:rsidR="00C33B7A" w:rsidRDefault="003B3243">
      <w:pPr>
        <w:divId w:val="2037778771"/>
        <w:rPr>
          <w:rFonts w:ascii="Arial" w:eastAsia="Times New Roman" w:hAnsi="Arial" w:cs="Arial"/>
          <w:sz w:val="21"/>
          <w:szCs w:val="21"/>
        </w:rPr>
      </w:pPr>
      <w:r>
        <w:rPr>
          <w:rFonts w:ascii="Arial" w:eastAsia="Times New Roman" w:hAnsi="Arial" w:cs="Arial"/>
          <w:sz w:val="21"/>
          <w:szCs w:val="21"/>
        </w:rPr>
        <w:t>1. Cell handling:</w:t>
      </w:r>
    </w:p>
    <w:p w:rsidR="00C33B7A" w:rsidRDefault="003B3243">
      <w:pPr>
        <w:divId w:val="1134374806"/>
        <w:rPr>
          <w:rFonts w:ascii="Arial" w:eastAsia="Times New Roman" w:hAnsi="Arial" w:cs="Arial"/>
          <w:sz w:val="21"/>
          <w:szCs w:val="21"/>
        </w:rPr>
      </w:pPr>
      <w:r>
        <w:rPr>
          <w:rFonts w:ascii="Arial" w:eastAsia="Times New Roman" w:hAnsi="Arial" w:cs="Arial"/>
          <w:sz w:val="21"/>
          <w:szCs w:val="21"/>
        </w:rPr>
        <w:t>1.1. Media Required:</w:t>
      </w:r>
    </w:p>
    <w:tbl>
      <w:tblPr>
        <w:tblW w:w="0" w:type="auto"/>
        <w:tblCellSpacing w:w="0" w:type="dxa"/>
        <w:tblInd w:w="1500" w:type="dxa"/>
        <w:tblBorders>
          <w:top w:val="outset" w:sz="6" w:space="0" w:color="auto"/>
          <w:left w:val="outset" w:sz="6" w:space="0" w:color="auto"/>
          <w:bottom w:val="outset" w:sz="6" w:space="0" w:color="auto"/>
          <w:right w:val="outset" w:sz="6" w:space="0" w:color="auto"/>
        </w:tblBorders>
        <w:tblCellMar>
          <w:top w:w="50" w:type="dxa"/>
          <w:left w:w="50" w:type="dxa"/>
          <w:bottom w:w="50" w:type="dxa"/>
          <w:right w:w="50" w:type="dxa"/>
        </w:tblCellMar>
        <w:tblLook w:val="04A0" w:firstRow="1" w:lastRow="0" w:firstColumn="1" w:lastColumn="0" w:noHBand="0" w:noVBand="1"/>
      </w:tblPr>
      <w:tblGrid>
        <w:gridCol w:w="2142"/>
        <w:gridCol w:w="1891"/>
        <w:gridCol w:w="1891"/>
        <w:gridCol w:w="1891"/>
        <w:gridCol w:w="948"/>
      </w:tblGrid>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1"/>
                <w:szCs w:val="21"/>
              </w:rPr>
            </w:pPr>
            <w:r>
              <w:rPr>
                <w:rFonts w:ascii="Arial" w:eastAsia="Times New Roman" w:hAnsi="Arial" w:cs="Arial"/>
                <w:sz w:val="21"/>
                <w:szCs w:val="21"/>
              </w:rPr>
              <w:t>Component</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1"/>
                <w:szCs w:val="21"/>
              </w:rPr>
            </w:pPr>
            <w:r>
              <w:rPr>
                <w:rFonts w:ascii="Arial" w:eastAsia="Times New Roman" w:hAnsi="Arial" w:cs="Arial"/>
                <w:sz w:val="21"/>
                <w:szCs w:val="21"/>
              </w:rPr>
              <w:t>Growth Medium</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1"/>
                <w:szCs w:val="21"/>
              </w:rPr>
            </w:pPr>
            <w:r>
              <w:rPr>
                <w:rFonts w:ascii="Arial" w:eastAsia="Times New Roman" w:hAnsi="Arial" w:cs="Arial"/>
                <w:sz w:val="21"/>
                <w:szCs w:val="21"/>
              </w:rPr>
              <w:t>Assay Medium</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1"/>
                <w:szCs w:val="21"/>
              </w:rPr>
            </w:pPr>
            <w:r>
              <w:rPr>
                <w:rFonts w:ascii="Arial" w:eastAsia="Times New Roman" w:hAnsi="Arial" w:cs="Arial"/>
                <w:sz w:val="21"/>
                <w:szCs w:val="21"/>
              </w:rPr>
              <w:t>Thaw Medium</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1"/>
                <w:szCs w:val="21"/>
              </w:rPr>
            </w:pPr>
            <w:r>
              <w:rPr>
                <w:rFonts w:ascii="Arial" w:eastAsia="Times New Roman" w:hAnsi="Arial" w:cs="Arial"/>
                <w:sz w:val="21"/>
                <w:szCs w:val="21"/>
              </w:rPr>
              <w:t>Freezing Medium</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160883" w:rsidP="00160883">
            <w:pPr>
              <w:jc w:val="center"/>
              <w:rPr>
                <w:rFonts w:ascii="Arial" w:eastAsia="Times New Roman" w:hAnsi="Arial" w:cs="Arial"/>
                <w:sz w:val="20"/>
                <w:szCs w:val="20"/>
              </w:rPr>
            </w:pPr>
            <w:r>
              <w:rPr>
                <w:rFonts w:ascii="Arial" w:eastAsia="Times New Roman" w:hAnsi="Arial" w:cs="Arial"/>
                <w:sz w:val="20"/>
                <w:szCs w:val="20"/>
              </w:rPr>
              <w:t xml:space="preserve">DMEM with </w:t>
            </w:r>
            <w:proofErr w:type="spellStart"/>
            <w:r>
              <w:rPr>
                <w:rFonts w:ascii="Arial" w:eastAsia="Times New Roman" w:hAnsi="Arial" w:cs="Arial"/>
                <w:sz w:val="20"/>
                <w:szCs w:val="20"/>
              </w:rPr>
              <w:t>GlutaMAX</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90%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 </w:t>
            </w:r>
            <w:r w:rsidR="00F71F3A">
              <w:rPr>
                <w:rFonts w:ascii="Arial" w:eastAsia="Times New Roman" w:hAnsi="Arial" w:cs="Arial"/>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90%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F71F3A">
            <w:pPr>
              <w:jc w:val="center"/>
              <w:rPr>
                <w:rFonts w:ascii="Arial" w:eastAsia="Times New Roman" w:hAnsi="Arial" w:cs="Arial"/>
                <w:sz w:val="20"/>
                <w:szCs w:val="20"/>
              </w:rPr>
            </w:pPr>
            <w:r>
              <w:rPr>
                <w:rFonts w:ascii="Arial" w:eastAsia="Times New Roman" w:hAnsi="Arial" w:cs="Arial"/>
                <w:sz w:val="20"/>
                <w:szCs w:val="20"/>
              </w:rPr>
              <w:t>-</w:t>
            </w:r>
            <w:r w:rsidR="003B3243">
              <w:rPr>
                <w:rFonts w:ascii="Arial" w:eastAsia="Times New Roman" w:hAnsi="Arial" w:cs="Arial"/>
                <w:sz w:val="20"/>
                <w:szCs w:val="20"/>
              </w:rPr>
              <w:t xml:space="preserve"> </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rsidP="00160883">
            <w:pPr>
              <w:jc w:val="center"/>
              <w:rPr>
                <w:rFonts w:ascii="Arial" w:eastAsia="Times New Roman" w:hAnsi="Arial" w:cs="Arial"/>
                <w:sz w:val="20"/>
                <w:szCs w:val="20"/>
              </w:rPr>
            </w:pPr>
            <w:r>
              <w:rPr>
                <w:rFonts w:ascii="Arial" w:eastAsia="Times New Roman" w:hAnsi="Arial" w:cs="Arial"/>
                <w:sz w:val="20"/>
                <w:szCs w:val="20"/>
              </w:rPr>
              <w:t xml:space="preserve"> DMEM</w:t>
            </w:r>
            <w:r w:rsidR="00160883">
              <w:rPr>
                <w:rFonts w:ascii="Arial" w:eastAsia="Times New Roman" w:hAnsi="Arial" w:cs="Arial"/>
                <w:sz w:val="20"/>
                <w:szCs w:val="20"/>
              </w:rPr>
              <w:t>,</w:t>
            </w:r>
            <w:r>
              <w:rPr>
                <w:rFonts w:ascii="Arial" w:eastAsia="Times New Roman" w:hAnsi="Arial" w:cs="Arial"/>
                <w:sz w:val="20"/>
                <w:szCs w:val="20"/>
              </w:rPr>
              <w:t xml:space="preserve"> </w:t>
            </w:r>
            <w:r w:rsidR="00160883">
              <w:rPr>
                <w:rFonts w:ascii="Arial" w:eastAsia="Times New Roman" w:hAnsi="Arial" w:cs="Arial"/>
                <w:sz w:val="20"/>
                <w:szCs w:val="20"/>
              </w:rPr>
              <w:t>phenol red</w:t>
            </w:r>
            <w:r w:rsidR="00F71F3A">
              <w:rPr>
                <w:rFonts w:ascii="Arial" w:eastAsia="Times New Roman" w:hAnsi="Arial" w:cs="Arial"/>
                <w:sz w:val="20"/>
                <w:szCs w:val="20"/>
              </w:rPr>
              <w:t>-</w:t>
            </w:r>
            <w:r w:rsidR="00160883">
              <w:rPr>
                <w:rFonts w:ascii="Arial" w:eastAsia="Times New Roman" w:hAnsi="Arial" w:cs="Arial"/>
                <w:sz w:val="20"/>
                <w:szCs w:val="20"/>
              </w:rPr>
              <w:t>free</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 </w:t>
            </w:r>
            <w:r w:rsidR="00F71F3A">
              <w:rPr>
                <w:rFonts w:ascii="Arial" w:eastAsia="Times New Roman" w:hAnsi="Arial" w:cs="Arial"/>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98%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F71F3A">
            <w:pPr>
              <w:jc w:val="center"/>
              <w:rPr>
                <w:rFonts w:ascii="Arial" w:eastAsia="Times New Roman" w:hAnsi="Arial" w:cs="Arial"/>
                <w:sz w:val="20"/>
                <w:szCs w:val="20"/>
              </w:rPr>
            </w:pPr>
            <w:r>
              <w:rPr>
                <w:rFonts w:ascii="Arial" w:eastAsia="Times New Roman" w:hAnsi="Arial" w:cs="Arial"/>
                <w:sz w:val="20"/>
                <w:szCs w:val="20"/>
              </w:rPr>
              <w:t>-</w:t>
            </w:r>
            <w:r w:rsidR="003B3243">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F71F3A">
            <w:pPr>
              <w:jc w:val="center"/>
              <w:rPr>
                <w:rFonts w:ascii="Arial" w:eastAsia="Times New Roman" w:hAnsi="Arial" w:cs="Arial"/>
                <w:sz w:val="20"/>
                <w:szCs w:val="20"/>
              </w:rPr>
            </w:pPr>
            <w:r>
              <w:rPr>
                <w:rFonts w:ascii="Arial" w:eastAsia="Times New Roman" w:hAnsi="Arial" w:cs="Arial"/>
                <w:sz w:val="20"/>
                <w:szCs w:val="20"/>
              </w:rPr>
              <w:t>-</w:t>
            </w:r>
            <w:r w:rsidR="003B3243">
              <w:rPr>
                <w:rFonts w:ascii="Arial" w:eastAsia="Times New Roman" w:hAnsi="Arial" w:cs="Arial"/>
                <w:sz w:val="20"/>
                <w:szCs w:val="20"/>
              </w:rPr>
              <w:t xml:space="preserve"> </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Dialyzed FBS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10%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F71F3A">
            <w:pPr>
              <w:jc w:val="center"/>
              <w:rPr>
                <w:rFonts w:ascii="Arial" w:eastAsia="Times New Roman" w:hAnsi="Arial" w:cs="Arial"/>
                <w:sz w:val="20"/>
                <w:szCs w:val="20"/>
              </w:rPr>
            </w:pPr>
            <w:r>
              <w:rPr>
                <w:rFonts w:ascii="Arial" w:eastAsia="Times New Roman" w:hAnsi="Arial" w:cs="Arial"/>
                <w:sz w:val="20"/>
                <w:szCs w:val="20"/>
              </w:rPr>
              <w:t>-</w:t>
            </w:r>
            <w:r w:rsidR="003B3243">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10%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 </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Charcoal</w:t>
            </w:r>
            <w:r w:rsidR="00DB0069">
              <w:rPr>
                <w:rFonts w:ascii="Arial" w:eastAsia="Times New Roman" w:hAnsi="Arial" w:cs="Arial"/>
                <w:sz w:val="20"/>
                <w:szCs w:val="20"/>
              </w:rPr>
              <w:t xml:space="preserve"> </w:t>
            </w:r>
            <w:r>
              <w:rPr>
                <w:rFonts w:ascii="Arial" w:eastAsia="Times New Roman" w:hAnsi="Arial" w:cs="Arial"/>
                <w:sz w:val="20"/>
                <w:szCs w:val="20"/>
              </w:rPr>
              <w:t xml:space="preserve">stripped FBS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 </w:t>
            </w:r>
            <w:r w:rsidR="00F71F3A">
              <w:rPr>
                <w:rFonts w:ascii="Arial" w:eastAsia="Times New Roman" w:hAnsi="Arial" w:cs="Arial"/>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F71F3A">
            <w:pPr>
              <w:jc w:val="center"/>
              <w:rPr>
                <w:rFonts w:ascii="Arial" w:eastAsia="Times New Roman" w:hAnsi="Arial" w:cs="Arial"/>
                <w:sz w:val="20"/>
                <w:szCs w:val="20"/>
              </w:rPr>
            </w:pPr>
            <w:r>
              <w:rPr>
                <w:rFonts w:ascii="Arial" w:eastAsia="Times New Roman" w:hAnsi="Arial" w:cs="Arial"/>
                <w:sz w:val="20"/>
                <w:szCs w:val="20"/>
              </w:rPr>
              <w:t>-</w:t>
            </w:r>
            <w:r w:rsidR="003B3243">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F71F3A">
            <w:pPr>
              <w:jc w:val="center"/>
              <w:rPr>
                <w:rFonts w:ascii="Arial" w:eastAsia="Times New Roman" w:hAnsi="Arial" w:cs="Arial"/>
                <w:sz w:val="20"/>
                <w:szCs w:val="20"/>
              </w:rPr>
            </w:pPr>
            <w:r>
              <w:rPr>
                <w:rFonts w:ascii="Arial" w:eastAsia="Times New Roman" w:hAnsi="Arial" w:cs="Arial"/>
                <w:sz w:val="20"/>
                <w:szCs w:val="20"/>
              </w:rPr>
              <w:t>-</w:t>
            </w:r>
            <w:r w:rsidR="003B3243">
              <w:rPr>
                <w:rFonts w:ascii="Arial" w:eastAsia="Times New Roman" w:hAnsi="Arial" w:cs="Arial"/>
                <w:sz w:val="20"/>
                <w:szCs w:val="20"/>
              </w:rPr>
              <w:t xml:space="preserve"> </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Sodium pyruvate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 </w:t>
            </w:r>
            <w:r w:rsidR="00F71F3A">
              <w:rPr>
                <w:rFonts w:ascii="Arial" w:eastAsia="Times New Roman" w:hAnsi="Arial" w:cs="Arial"/>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1mM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F71F3A">
            <w:pPr>
              <w:jc w:val="center"/>
              <w:rPr>
                <w:rFonts w:ascii="Arial" w:eastAsia="Times New Roman" w:hAnsi="Arial" w:cs="Arial"/>
                <w:sz w:val="20"/>
                <w:szCs w:val="20"/>
              </w:rPr>
            </w:pPr>
            <w:r>
              <w:rPr>
                <w:rFonts w:ascii="Arial" w:eastAsia="Times New Roman" w:hAnsi="Arial" w:cs="Arial"/>
                <w:sz w:val="20"/>
                <w:szCs w:val="20"/>
              </w:rPr>
              <w:t>-</w:t>
            </w:r>
            <w:r w:rsidR="003B3243">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F71F3A">
            <w:pPr>
              <w:jc w:val="center"/>
              <w:rPr>
                <w:rFonts w:ascii="Arial" w:eastAsia="Times New Roman" w:hAnsi="Arial" w:cs="Arial"/>
                <w:sz w:val="20"/>
                <w:szCs w:val="20"/>
              </w:rPr>
            </w:pPr>
            <w:r>
              <w:rPr>
                <w:rFonts w:ascii="Arial" w:eastAsia="Times New Roman" w:hAnsi="Arial" w:cs="Arial"/>
                <w:sz w:val="20"/>
                <w:szCs w:val="20"/>
              </w:rPr>
              <w:t>-</w:t>
            </w:r>
            <w:r w:rsidR="003B3243">
              <w:rPr>
                <w:rFonts w:ascii="Arial" w:eastAsia="Times New Roman" w:hAnsi="Arial" w:cs="Arial"/>
                <w:sz w:val="20"/>
                <w:szCs w:val="20"/>
              </w:rPr>
              <w:t xml:space="preserve"> </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NEAA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0.1 </w:t>
            </w:r>
            <w:proofErr w:type="spellStart"/>
            <w:r>
              <w:rPr>
                <w:rFonts w:ascii="Arial" w:eastAsia="Times New Roman" w:hAnsi="Arial" w:cs="Arial"/>
                <w:sz w:val="20"/>
                <w:szCs w:val="20"/>
              </w:rPr>
              <w:t>mM</w:t>
            </w:r>
            <w:proofErr w:type="spellEnd"/>
            <w:r>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0.1mM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0.1 </w:t>
            </w:r>
            <w:proofErr w:type="spellStart"/>
            <w:r>
              <w:rPr>
                <w:rFonts w:ascii="Arial" w:eastAsia="Times New Roman" w:hAnsi="Arial" w:cs="Arial"/>
                <w:sz w:val="20"/>
                <w:szCs w:val="20"/>
              </w:rPr>
              <w:t>mM</w:t>
            </w:r>
            <w:proofErr w:type="spellEnd"/>
            <w:r>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F71F3A">
            <w:pPr>
              <w:jc w:val="center"/>
              <w:rPr>
                <w:rFonts w:ascii="Arial" w:eastAsia="Times New Roman" w:hAnsi="Arial" w:cs="Arial"/>
                <w:sz w:val="20"/>
                <w:szCs w:val="20"/>
              </w:rPr>
            </w:pPr>
            <w:r>
              <w:rPr>
                <w:rFonts w:ascii="Arial" w:eastAsia="Times New Roman" w:hAnsi="Arial" w:cs="Arial"/>
                <w:sz w:val="20"/>
                <w:szCs w:val="20"/>
              </w:rPr>
              <w:t>-</w:t>
            </w:r>
            <w:r w:rsidR="003B3243">
              <w:rPr>
                <w:rFonts w:ascii="Arial" w:eastAsia="Times New Roman" w:hAnsi="Arial" w:cs="Arial"/>
                <w:sz w:val="20"/>
                <w:szCs w:val="20"/>
              </w:rPr>
              <w:t xml:space="preserve"> </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HEPES (pH 7.3)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25 </w:t>
            </w:r>
            <w:proofErr w:type="spellStart"/>
            <w:r>
              <w:rPr>
                <w:rFonts w:ascii="Arial" w:eastAsia="Times New Roman" w:hAnsi="Arial" w:cs="Arial"/>
                <w:sz w:val="20"/>
                <w:szCs w:val="20"/>
              </w:rPr>
              <w:t>mM</w:t>
            </w:r>
            <w:proofErr w:type="spellEnd"/>
            <w:r>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F71F3A">
            <w:pPr>
              <w:jc w:val="center"/>
              <w:rPr>
                <w:rFonts w:ascii="Arial" w:eastAsia="Times New Roman" w:hAnsi="Arial" w:cs="Arial"/>
                <w:sz w:val="20"/>
                <w:szCs w:val="20"/>
              </w:rPr>
            </w:pPr>
            <w:r>
              <w:rPr>
                <w:rFonts w:ascii="Arial" w:eastAsia="Times New Roman" w:hAnsi="Arial" w:cs="Arial"/>
                <w:sz w:val="20"/>
                <w:szCs w:val="20"/>
              </w:rPr>
              <w:t>-</w:t>
            </w:r>
            <w:r w:rsidR="003B3243">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25 </w:t>
            </w:r>
            <w:proofErr w:type="spellStart"/>
            <w:r>
              <w:rPr>
                <w:rFonts w:ascii="Arial" w:eastAsia="Times New Roman" w:hAnsi="Arial" w:cs="Arial"/>
                <w:sz w:val="20"/>
                <w:szCs w:val="20"/>
              </w:rPr>
              <w:t>mM</w:t>
            </w:r>
            <w:proofErr w:type="spellEnd"/>
            <w:r>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F71F3A">
            <w:pPr>
              <w:jc w:val="center"/>
              <w:rPr>
                <w:rFonts w:ascii="Arial" w:eastAsia="Times New Roman" w:hAnsi="Arial" w:cs="Arial"/>
                <w:sz w:val="20"/>
                <w:szCs w:val="20"/>
              </w:rPr>
            </w:pPr>
            <w:r>
              <w:rPr>
                <w:rFonts w:ascii="Arial" w:eastAsia="Times New Roman" w:hAnsi="Arial" w:cs="Arial"/>
                <w:sz w:val="20"/>
                <w:szCs w:val="20"/>
              </w:rPr>
              <w:t>-</w:t>
            </w:r>
            <w:r w:rsidR="003B3243">
              <w:rPr>
                <w:rFonts w:ascii="Arial" w:eastAsia="Times New Roman" w:hAnsi="Arial" w:cs="Arial"/>
                <w:sz w:val="20"/>
                <w:szCs w:val="20"/>
              </w:rPr>
              <w:t xml:space="preserve"> </w:t>
            </w:r>
          </w:p>
        </w:tc>
      </w:tr>
      <w:tr w:rsidR="00C03A12"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3A12" w:rsidRDefault="00C03A12" w:rsidP="00E60734">
            <w:pPr>
              <w:jc w:val="center"/>
              <w:rPr>
                <w:rFonts w:ascii="Arial" w:eastAsia="Times New Roman" w:hAnsi="Arial" w:cs="Arial"/>
                <w:sz w:val="20"/>
                <w:szCs w:val="20"/>
              </w:rPr>
            </w:pPr>
            <w:r>
              <w:rPr>
                <w:rFonts w:ascii="Arial" w:eastAsia="Times New Roman" w:hAnsi="Arial" w:cs="Arial"/>
                <w:sz w:val="20"/>
                <w:szCs w:val="20"/>
              </w:rPr>
              <w:t xml:space="preserve">Penicillin/Streptomycin </w:t>
            </w:r>
          </w:p>
        </w:tc>
        <w:tc>
          <w:tcPr>
            <w:tcW w:w="0" w:type="auto"/>
            <w:tcBorders>
              <w:top w:val="outset" w:sz="6" w:space="0" w:color="auto"/>
              <w:left w:val="outset" w:sz="6" w:space="0" w:color="auto"/>
              <w:bottom w:val="outset" w:sz="6" w:space="0" w:color="auto"/>
              <w:right w:val="outset" w:sz="6" w:space="0" w:color="auto"/>
            </w:tcBorders>
            <w:vAlign w:val="center"/>
            <w:hideMark/>
          </w:tcPr>
          <w:p w:rsidR="00C03A12" w:rsidRDefault="00C03A12" w:rsidP="00E60734">
            <w:pPr>
              <w:jc w:val="center"/>
              <w:rPr>
                <w:rFonts w:ascii="Arial" w:eastAsia="Times New Roman" w:hAnsi="Arial" w:cs="Arial"/>
                <w:sz w:val="20"/>
                <w:szCs w:val="20"/>
              </w:rPr>
            </w:pPr>
            <w:r>
              <w:rPr>
                <w:rFonts w:ascii="Arial" w:eastAsia="Times New Roman" w:hAnsi="Arial" w:cs="Arial"/>
                <w:sz w:val="20"/>
                <w:szCs w:val="20"/>
              </w:rPr>
              <w:t>100U/mL/100µg/mL</w:t>
            </w:r>
          </w:p>
        </w:tc>
        <w:tc>
          <w:tcPr>
            <w:tcW w:w="0" w:type="auto"/>
            <w:tcBorders>
              <w:top w:val="outset" w:sz="6" w:space="0" w:color="auto"/>
              <w:left w:val="outset" w:sz="6" w:space="0" w:color="auto"/>
              <w:bottom w:val="outset" w:sz="6" w:space="0" w:color="auto"/>
              <w:right w:val="outset" w:sz="6" w:space="0" w:color="auto"/>
            </w:tcBorders>
            <w:vAlign w:val="center"/>
            <w:hideMark/>
          </w:tcPr>
          <w:p w:rsidR="00C03A12" w:rsidRDefault="00C03A12" w:rsidP="00E60734">
            <w:pPr>
              <w:jc w:val="center"/>
              <w:rPr>
                <w:rFonts w:ascii="Arial" w:eastAsia="Times New Roman" w:hAnsi="Arial" w:cs="Arial"/>
                <w:sz w:val="20"/>
                <w:szCs w:val="20"/>
              </w:rPr>
            </w:pPr>
            <w:r>
              <w:rPr>
                <w:rFonts w:ascii="Arial" w:eastAsia="Times New Roman" w:hAnsi="Arial" w:cs="Arial"/>
                <w:sz w:val="20"/>
                <w:szCs w:val="20"/>
              </w:rPr>
              <w:t>100U/mL/100µg/mL</w:t>
            </w:r>
          </w:p>
        </w:tc>
        <w:tc>
          <w:tcPr>
            <w:tcW w:w="0" w:type="auto"/>
            <w:tcBorders>
              <w:top w:val="outset" w:sz="6" w:space="0" w:color="auto"/>
              <w:left w:val="outset" w:sz="6" w:space="0" w:color="auto"/>
              <w:bottom w:val="outset" w:sz="6" w:space="0" w:color="auto"/>
              <w:right w:val="outset" w:sz="6" w:space="0" w:color="auto"/>
            </w:tcBorders>
            <w:vAlign w:val="center"/>
            <w:hideMark/>
          </w:tcPr>
          <w:p w:rsidR="00C03A12" w:rsidRDefault="00C03A12" w:rsidP="00E60734">
            <w:pPr>
              <w:jc w:val="center"/>
              <w:rPr>
                <w:rFonts w:ascii="Arial" w:eastAsia="Times New Roman" w:hAnsi="Arial" w:cs="Arial"/>
                <w:sz w:val="20"/>
                <w:szCs w:val="20"/>
              </w:rPr>
            </w:pPr>
            <w:r>
              <w:rPr>
                <w:rFonts w:ascii="Arial" w:eastAsia="Times New Roman" w:hAnsi="Arial" w:cs="Arial"/>
                <w:sz w:val="20"/>
                <w:szCs w:val="20"/>
              </w:rPr>
              <w:t>100U/mL/100µg/mL</w:t>
            </w:r>
          </w:p>
        </w:tc>
        <w:tc>
          <w:tcPr>
            <w:tcW w:w="0" w:type="auto"/>
            <w:tcBorders>
              <w:top w:val="outset" w:sz="6" w:space="0" w:color="auto"/>
              <w:left w:val="outset" w:sz="6" w:space="0" w:color="auto"/>
              <w:bottom w:val="outset" w:sz="6" w:space="0" w:color="auto"/>
              <w:right w:val="outset" w:sz="6" w:space="0" w:color="auto"/>
            </w:tcBorders>
            <w:vAlign w:val="center"/>
            <w:hideMark/>
          </w:tcPr>
          <w:p w:rsidR="00C03A12" w:rsidRDefault="00F71F3A">
            <w:pPr>
              <w:jc w:val="center"/>
              <w:rPr>
                <w:rFonts w:ascii="Arial" w:eastAsia="Times New Roman" w:hAnsi="Arial" w:cs="Arial"/>
                <w:sz w:val="20"/>
                <w:szCs w:val="20"/>
              </w:rPr>
            </w:pPr>
            <w:r>
              <w:rPr>
                <w:rFonts w:ascii="Arial" w:eastAsia="Times New Roman" w:hAnsi="Arial" w:cs="Arial"/>
                <w:sz w:val="20"/>
                <w:szCs w:val="20"/>
              </w:rPr>
              <w:t>-</w:t>
            </w:r>
            <w:r w:rsidR="00C03A12">
              <w:rPr>
                <w:rFonts w:ascii="Arial" w:eastAsia="Times New Roman" w:hAnsi="Arial" w:cs="Arial"/>
                <w:sz w:val="20"/>
                <w:szCs w:val="20"/>
              </w:rPr>
              <w:t xml:space="preserve"> </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proofErr w:type="spellStart"/>
            <w:r>
              <w:rPr>
                <w:rFonts w:ascii="Arial" w:eastAsia="Times New Roman" w:hAnsi="Arial" w:cs="Arial"/>
                <w:sz w:val="20"/>
                <w:szCs w:val="20"/>
              </w:rPr>
              <w:t>Hygromycin</w:t>
            </w:r>
            <w:proofErr w:type="spellEnd"/>
            <w:r>
              <w:rPr>
                <w:rFonts w:ascii="Arial" w:eastAsia="Times New Roman" w:hAnsi="Arial" w:cs="Arial"/>
                <w:sz w:val="20"/>
                <w:szCs w:val="20"/>
              </w:rPr>
              <w:t xml:space="preserve"> (antibiotic)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100 </w:t>
            </w:r>
            <w:proofErr w:type="spellStart"/>
            <w:r>
              <w:rPr>
                <w:rFonts w:ascii="Arial" w:eastAsia="Times New Roman" w:hAnsi="Arial" w:cs="Arial"/>
                <w:sz w:val="20"/>
                <w:szCs w:val="20"/>
              </w:rPr>
              <w:t>μg</w:t>
            </w:r>
            <w:proofErr w:type="spellEnd"/>
            <w:r>
              <w:rPr>
                <w:rFonts w:ascii="Arial" w:eastAsia="Times New Roman" w:hAnsi="Arial" w:cs="Arial"/>
                <w:sz w:val="20"/>
                <w:szCs w:val="20"/>
              </w:rPr>
              <w:t xml:space="preserve">/mL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F71F3A">
            <w:pPr>
              <w:jc w:val="center"/>
              <w:rPr>
                <w:rFonts w:ascii="Arial" w:eastAsia="Times New Roman" w:hAnsi="Arial" w:cs="Arial"/>
                <w:sz w:val="20"/>
                <w:szCs w:val="20"/>
              </w:rPr>
            </w:pPr>
            <w:r>
              <w:rPr>
                <w:rFonts w:ascii="Arial" w:eastAsia="Times New Roman" w:hAnsi="Arial" w:cs="Arial"/>
                <w:sz w:val="20"/>
                <w:szCs w:val="20"/>
              </w:rPr>
              <w:t>-</w:t>
            </w:r>
            <w:r w:rsidR="003B3243">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 </w:t>
            </w:r>
            <w:r w:rsidR="00F71F3A">
              <w:rPr>
                <w:rFonts w:ascii="Arial" w:eastAsia="Times New Roman" w:hAnsi="Arial" w:cs="Arial"/>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F71F3A">
            <w:pPr>
              <w:jc w:val="center"/>
              <w:rPr>
                <w:rFonts w:ascii="Arial" w:eastAsia="Times New Roman" w:hAnsi="Arial" w:cs="Arial"/>
                <w:sz w:val="20"/>
                <w:szCs w:val="20"/>
              </w:rPr>
            </w:pPr>
            <w:r>
              <w:rPr>
                <w:rFonts w:ascii="Arial" w:eastAsia="Times New Roman" w:hAnsi="Arial" w:cs="Arial"/>
                <w:sz w:val="20"/>
                <w:szCs w:val="20"/>
              </w:rPr>
              <w:t>-</w:t>
            </w:r>
            <w:r w:rsidR="003B3243">
              <w:rPr>
                <w:rFonts w:ascii="Arial" w:eastAsia="Times New Roman" w:hAnsi="Arial" w:cs="Arial"/>
                <w:sz w:val="20"/>
                <w:szCs w:val="20"/>
              </w:rPr>
              <w:t xml:space="preserve"> </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160883">
            <w:pPr>
              <w:jc w:val="center"/>
              <w:rPr>
                <w:rFonts w:ascii="Arial" w:eastAsia="Times New Roman" w:hAnsi="Arial" w:cs="Arial"/>
                <w:sz w:val="20"/>
                <w:szCs w:val="20"/>
              </w:rPr>
            </w:pPr>
            <w:proofErr w:type="spellStart"/>
            <w:r>
              <w:rPr>
                <w:rFonts w:ascii="Arial" w:eastAsia="Times New Roman" w:hAnsi="Arial" w:cs="Arial"/>
                <w:sz w:val="20"/>
                <w:szCs w:val="20"/>
              </w:rPr>
              <w:t>Zeocin</w:t>
            </w:r>
            <w:proofErr w:type="spellEnd"/>
            <w:r w:rsidR="003B3243">
              <w:rPr>
                <w:rFonts w:ascii="Arial" w:eastAsia="Times New Roman" w:hAnsi="Arial" w:cs="Arial"/>
                <w:sz w:val="20"/>
                <w:szCs w:val="20"/>
              </w:rPr>
              <w:t xml:space="preserve"> (antibiotic)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100 </w:t>
            </w:r>
            <w:proofErr w:type="spellStart"/>
            <w:r>
              <w:rPr>
                <w:rFonts w:ascii="Arial" w:eastAsia="Times New Roman" w:hAnsi="Arial" w:cs="Arial"/>
                <w:sz w:val="20"/>
                <w:szCs w:val="20"/>
              </w:rPr>
              <w:t>μg</w:t>
            </w:r>
            <w:proofErr w:type="spellEnd"/>
            <w:r>
              <w:rPr>
                <w:rFonts w:ascii="Arial" w:eastAsia="Times New Roman" w:hAnsi="Arial" w:cs="Arial"/>
                <w:sz w:val="20"/>
                <w:szCs w:val="20"/>
              </w:rPr>
              <w:t xml:space="preserve">/mL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F71F3A">
            <w:pPr>
              <w:jc w:val="center"/>
              <w:rPr>
                <w:rFonts w:ascii="Arial" w:eastAsia="Times New Roman" w:hAnsi="Arial" w:cs="Arial"/>
                <w:sz w:val="20"/>
                <w:szCs w:val="20"/>
              </w:rPr>
            </w:pPr>
            <w:r>
              <w:rPr>
                <w:rFonts w:ascii="Arial" w:eastAsia="Times New Roman" w:hAnsi="Arial" w:cs="Arial"/>
                <w:sz w:val="20"/>
                <w:szCs w:val="20"/>
              </w:rPr>
              <w:t>-</w:t>
            </w:r>
            <w:r w:rsidR="003B3243">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 </w:t>
            </w:r>
            <w:r w:rsidR="00F71F3A">
              <w:rPr>
                <w:rFonts w:ascii="Arial" w:eastAsia="Times New Roman" w:hAnsi="Arial" w:cs="Arial"/>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F71F3A">
            <w:pPr>
              <w:jc w:val="center"/>
              <w:rPr>
                <w:rFonts w:ascii="Arial" w:eastAsia="Times New Roman" w:hAnsi="Arial" w:cs="Arial"/>
                <w:sz w:val="20"/>
                <w:szCs w:val="20"/>
              </w:rPr>
            </w:pPr>
            <w:r>
              <w:rPr>
                <w:rFonts w:ascii="Arial" w:eastAsia="Times New Roman" w:hAnsi="Arial" w:cs="Arial"/>
                <w:sz w:val="20"/>
                <w:szCs w:val="20"/>
              </w:rPr>
              <w:t>-</w:t>
            </w:r>
            <w:r w:rsidR="003B3243">
              <w:rPr>
                <w:rFonts w:ascii="Arial" w:eastAsia="Times New Roman" w:hAnsi="Arial" w:cs="Arial"/>
                <w:sz w:val="20"/>
                <w:szCs w:val="20"/>
              </w:rPr>
              <w:t xml:space="preserve"> </w:t>
            </w:r>
          </w:p>
        </w:tc>
      </w:tr>
      <w:tr w:rsidR="00C33B7A" w:rsidTr="00F71F3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160883">
            <w:pPr>
              <w:jc w:val="center"/>
              <w:rPr>
                <w:rFonts w:ascii="Arial" w:eastAsia="Times New Roman" w:hAnsi="Arial" w:cs="Arial"/>
                <w:sz w:val="20"/>
                <w:szCs w:val="20"/>
              </w:rPr>
            </w:pPr>
            <w:r>
              <w:rPr>
                <w:rFonts w:ascii="Arial" w:eastAsia="Times New Roman" w:hAnsi="Arial" w:cs="Arial"/>
                <w:sz w:val="20"/>
                <w:szCs w:val="20"/>
              </w:rPr>
              <w:t>Recovery</w:t>
            </w:r>
            <w:r w:rsidR="003B3243">
              <w:rPr>
                <w:rFonts w:ascii="Arial" w:eastAsia="Times New Roman" w:hAnsi="Arial" w:cs="Arial"/>
                <w:sz w:val="20"/>
                <w:szCs w:val="20"/>
              </w:rPr>
              <w:t xml:space="preserve"> Cell Culture Freezing Medium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 xml:space="preserve"> </w:t>
            </w:r>
            <w:r w:rsidR="00F71F3A">
              <w:rPr>
                <w:rFonts w:ascii="Arial" w:eastAsia="Times New Roman" w:hAnsi="Arial" w:cs="Arial"/>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F71F3A">
            <w:pPr>
              <w:jc w:val="center"/>
              <w:rPr>
                <w:rFonts w:ascii="Arial" w:eastAsia="Times New Roman" w:hAnsi="Arial" w:cs="Arial"/>
                <w:sz w:val="20"/>
                <w:szCs w:val="20"/>
              </w:rPr>
            </w:pPr>
            <w:r>
              <w:rPr>
                <w:rFonts w:ascii="Arial" w:eastAsia="Times New Roman" w:hAnsi="Arial" w:cs="Arial"/>
                <w:sz w:val="20"/>
                <w:szCs w:val="20"/>
              </w:rPr>
              <w:t>-</w:t>
            </w:r>
            <w:r w:rsidR="003B3243">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F71F3A">
            <w:pPr>
              <w:jc w:val="center"/>
              <w:rPr>
                <w:rFonts w:ascii="Arial" w:eastAsia="Times New Roman" w:hAnsi="Arial" w:cs="Arial"/>
                <w:sz w:val="20"/>
                <w:szCs w:val="20"/>
              </w:rPr>
            </w:pPr>
            <w:r>
              <w:rPr>
                <w:rFonts w:ascii="Arial" w:eastAsia="Times New Roman" w:hAnsi="Arial" w:cs="Arial"/>
                <w:sz w:val="20"/>
                <w:szCs w:val="20"/>
              </w:rPr>
              <w:t>--</w:t>
            </w:r>
            <w:r w:rsidR="003B3243">
              <w:rPr>
                <w:rFonts w:ascii="Arial" w:eastAsia="Times New Roman" w:hAnsi="Arial" w:cs="Arial"/>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C33B7A" w:rsidRDefault="003B3243">
            <w:pPr>
              <w:jc w:val="center"/>
              <w:rPr>
                <w:rFonts w:ascii="Arial" w:eastAsia="Times New Roman" w:hAnsi="Arial" w:cs="Arial"/>
                <w:sz w:val="20"/>
                <w:szCs w:val="20"/>
              </w:rPr>
            </w:pPr>
            <w:r>
              <w:rPr>
                <w:rFonts w:ascii="Arial" w:eastAsia="Times New Roman" w:hAnsi="Arial" w:cs="Arial"/>
                <w:sz w:val="20"/>
                <w:szCs w:val="20"/>
              </w:rPr>
              <w:t>100%</w:t>
            </w:r>
          </w:p>
        </w:tc>
      </w:tr>
    </w:tbl>
    <w:p w:rsidR="00C33B7A" w:rsidRDefault="003B3243">
      <w:pPr>
        <w:pStyle w:val="NormalWeb"/>
        <w:ind w:left="1050"/>
        <w:rPr>
          <w:rFonts w:ascii="Arial" w:hAnsi="Arial" w:cs="Arial"/>
          <w:sz w:val="21"/>
          <w:szCs w:val="21"/>
        </w:rPr>
      </w:pPr>
      <w:r>
        <w:rPr>
          <w:rFonts w:ascii="Arial" w:hAnsi="Arial" w:cs="Arial"/>
          <w:sz w:val="21"/>
          <w:szCs w:val="21"/>
        </w:rPr>
        <w:t>1.2. Thawing method</w:t>
      </w:r>
    </w:p>
    <w:p w:rsidR="00C33B7A" w:rsidRDefault="003B3243">
      <w:pPr>
        <w:divId w:val="150799592"/>
        <w:rPr>
          <w:rFonts w:ascii="Arial" w:eastAsia="Times New Roman" w:hAnsi="Arial" w:cs="Arial"/>
          <w:sz w:val="20"/>
          <w:szCs w:val="20"/>
        </w:rPr>
      </w:pPr>
      <w:r>
        <w:rPr>
          <w:rFonts w:ascii="Arial" w:eastAsia="Times New Roman" w:hAnsi="Arial" w:cs="Arial"/>
          <w:sz w:val="20"/>
          <w:szCs w:val="20"/>
        </w:rPr>
        <w:t xml:space="preserve">1.2.1 Place 14 mL of pre-warmed thaw medium into a 15 mL of conical tub. </w:t>
      </w:r>
    </w:p>
    <w:p w:rsidR="00C33B7A" w:rsidRDefault="003B3243">
      <w:pPr>
        <w:divId w:val="1015184313"/>
        <w:rPr>
          <w:rFonts w:ascii="Arial" w:eastAsia="Times New Roman" w:hAnsi="Arial" w:cs="Arial"/>
          <w:sz w:val="20"/>
          <w:szCs w:val="20"/>
        </w:rPr>
      </w:pPr>
      <w:r>
        <w:rPr>
          <w:rFonts w:ascii="Arial" w:eastAsia="Times New Roman" w:hAnsi="Arial" w:cs="Arial"/>
          <w:sz w:val="20"/>
          <w:szCs w:val="20"/>
        </w:rPr>
        <w:t xml:space="preserve">1.2.2 Remove the vial of cells to be thawed from liquid nitrogen and thaw rapidly by placing at 37°C in a water bath with gentle agitation for 1-2 minutes. </w:t>
      </w:r>
    </w:p>
    <w:p w:rsidR="00C33B7A" w:rsidRDefault="003B3243">
      <w:pPr>
        <w:divId w:val="671568905"/>
        <w:rPr>
          <w:rFonts w:ascii="Arial" w:eastAsia="Times New Roman" w:hAnsi="Arial" w:cs="Arial"/>
          <w:sz w:val="20"/>
          <w:szCs w:val="20"/>
        </w:rPr>
      </w:pPr>
      <w:r>
        <w:rPr>
          <w:rFonts w:ascii="Arial" w:eastAsia="Times New Roman" w:hAnsi="Arial" w:cs="Arial"/>
          <w:sz w:val="20"/>
          <w:szCs w:val="20"/>
        </w:rPr>
        <w:t xml:space="preserve">1.2.3 Decontaminate the vial by wiping with 70% ethanol before opening in a biological safety cabinet. </w:t>
      </w:r>
    </w:p>
    <w:p w:rsidR="00C33B7A" w:rsidRDefault="003B3243">
      <w:pPr>
        <w:divId w:val="147675810"/>
        <w:rPr>
          <w:rFonts w:ascii="Arial" w:eastAsia="Times New Roman" w:hAnsi="Arial" w:cs="Arial"/>
          <w:sz w:val="20"/>
          <w:szCs w:val="20"/>
        </w:rPr>
      </w:pPr>
      <w:r>
        <w:rPr>
          <w:rFonts w:ascii="Arial" w:eastAsia="Times New Roman" w:hAnsi="Arial" w:cs="Arial"/>
          <w:sz w:val="20"/>
          <w:szCs w:val="20"/>
        </w:rPr>
        <w:t xml:space="preserve">1.2.4 Transfer the vial contents drop-wise into 14 mL of thaw medium in a sterile 15-mL conical tub. </w:t>
      </w:r>
    </w:p>
    <w:p w:rsidR="00C33B7A" w:rsidRDefault="003B3243">
      <w:pPr>
        <w:divId w:val="728966371"/>
        <w:rPr>
          <w:rFonts w:ascii="Arial" w:eastAsia="Times New Roman" w:hAnsi="Arial" w:cs="Arial"/>
          <w:sz w:val="20"/>
          <w:szCs w:val="20"/>
        </w:rPr>
      </w:pPr>
      <w:r>
        <w:rPr>
          <w:rFonts w:ascii="Arial" w:eastAsia="Times New Roman" w:hAnsi="Arial" w:cs="Arial"/>
          <w:sz w:val="20"/>
          <w:szCs w:val="20"/>
        </w:rPr>
        <w:t xml:space="preserve">1.2.5 Centrifuge cells at 900 rpm for 4 minutes and </w:t>
      </w:r>
      <w:proofErr w:type="spellStart"/>
      <w:r>
        <w:rPr>
          <w:rFonts w:ascii="Arial" w:eastAsia="Times New Roman" w:hAnsi="Arial" w:cs="Arial"/>
          <w:sz w:val="20"/>
          <w:szCs w:val="20"/>
        </w:rPr>
        <w:t>resuspend</w:t>
      </w:r>
      <w:proofErr w:type="spellEnd"/>
      <w:r>
        <w:rPr>
          <w:rFonts w:ascii="Arial" w:eastAsia="Times New Roman" w:hAnsi="Arial" w:cs="Arial"/>
          <w:sz w:val="20"/>
          <w:szCs w:val="20"/>
        </w:rPr>
        <w:t xml:space="preserve"> in thaw medium. </w:t>
      </w:r>
    </w:p>
    <w:p w:rsidR="00C33B7A" w:rsidRDefault="003B3243">
      <w:pPr>
        <w:divId w:val="427240055"/>
        <w:rPr>
          <w:rFonts w:ascii="Arial" w:eastAsia="Times New Roman" w:hAnsi="Arial" w:cs="Arial"/>
          <w:sz w:val="20"/>
          <w:szCs w:val="20"/>
        </w:rPr>
      </w:pPr>
      <w:r>
        <w:rPr>
          <w:rFonts w:ascii="Arial" w:eastAsia="Times New Roman" w:hAnsi="Arial" w:cs="Arial"/>
          <w:sz w:val="20"/>
          <w:szCs w:val="20"/>
        </w:rPr>
        <w:t xml:space="preserve">1.2.6 Transfer contents to the T75 tissue culture flask containing Thaw Medium and place flask in a humidified 37°C/5% CO2 incubator. </w:t>
      </w:r>
    </w:p>
    <w:p w:rsidR="00C33B7A" w:rsidRDefault="003B3243">
      <w:pPr>
        <w:divId w:val="507449159"/>
        <w:rPr>
          <w:rFonts w:ascii="Arial" w:eastAsia="Times New Roman" w:hAnsi="Arial" w:cs="Arial"/>
          <w:sz w:val="20"/>
          <w:szCs w:val="20"/>
        </w:rPr>
      </w:pPr>
      <w:r>
        <w:rPr>
          <w:rFonts w:ascii="Arial" w:eastAsia="Times New Roman" w:hAnsi="Arial" w:cs="Arial"/>
          <w:sz w:val="20"/>
          <w:szCs w:val="20"/>
        </w:rPr>
        <w:t>1.2.7 Switch to growth medium at first passage.</w:t>
      </w:r>
    </w:p>
    <w:p w:rsidR="00C33B7A" w:rsidRDefault="003B3243">
      <w:pPr>
        <w:pStyle w:val="NormalWeb"/>
        <w:ind w:left="1050"/>
        <w:rPr>
          <w:rFonts w:ascii="Arial" w:hAnsi="Arial" w:cs="Arial"/>
          <w:sz w:val="21"/>
          <w:szCs w:val="21"/>
        </w:rPr>
      </w:pPr>
      <w:r>
        <w:rPr>
          <w:rFonts w:ascii="Arial" w:hAnsi="Arial" w:cs="Arial"/>
          <w:sz w:val="21"/>
          <w:szCs w:val="21"/>
        </w:rPr>
        <w:t>1.3. Propagation method</w:t>
      </w:r>
    </w:p>
    <w:p w:rsidR="00C33B7A" w:rsidRDefault="003B3243" w:rsidP="00FC3EC9">
      <w:pPr>
        <w:divId w:val="545222894"/>
        <w:rPr>
          <w:rFonts w:ascii="Arial" w:eastAsia="Times New Roman" w:hAnsi="Arial" w:cs="Arial"/>
          <w:sz w:val="20"/>
          <w:szCs w:val="20"/>
        </w:rPr>
      </w:pPr>
      <w:r>
        <w:rPr>
          <w:rFonts w:ascii="Arial" w:eastAsia="Times New Roman" w:hAnsi="Arial" w:cs="Arial"/>
          <w:sz w:val="20"/>
          <w:szCs w:val="20"/>
        </w:rPr>
        <w:t xml:space="preserve">1.3.1 Aspirate medium, rinse once in DPBS, add 0.05% Trypsin/EDTA and swirl to coat the cell evenly. </w:t>
      </w:r>
    </w:p>
    <w:p w:rsidR="00C33B7A" w:rsidRDefault="003B3243">
      <w:pPr>
        <w:divId w:val="2019771791"/>
        <w:rPr>
          <w:rFonts w:ascii="Arial" w:eastAsia="Times New Roman" w:hAnsi="Arial" w:cs="Arial"/>
          <w:sz w:val="20"/>
          <w:szCs w:val="20"/>
        </w:rPr>
      </w:pPr>
      <w:r>
        <w:rPr>
          <w:rFonts w:ascii="Arial" w:eastAsia="Times New Roman" w:hAnsi="Arial" w:cs="Arial"/>
          <w:sz w:val="20"/>
          <w:szCs w:val="20"/>
        </w:rPr>
        <w:t xml:space="preserve">1.3.2 Add an equal volume of Growth Medium to inactivate Trypsin after 2-3 minutes incubation at 37°C. </w:t>
      </w:r>
    </w:p>
    <w:p w:rsidR="00C33B7A" w:rsidRDefault="003B3243">
      <w:pPr>
        <w:divId w:val="231551327"/>
        <w:rPr>
          <w:rFonts w:ascii="Arial" w:eastAsia="Times New Roman" w:hAnsi="Arial" w:cs="Arial"/>
          <w:sz w:val="20"/>
          <w:szCs w:val="20"/>
        </w:rPr>
      </w:pPr>
      <w:r>
        <w:rPr>
          <w:rFonts w:ascii="Arial" w:eastAsia="Times New Roman" w:hAnsi="Arial" w:cs="Arial"/>
          <w:sz w:val="20"/>
          <w:szCs w:val="20"/>
        </w:rPr>
        <w:t xml:space="preserve">1.3.3 Centrifuge cells at 900 rpm for 4 minutes and </w:t>
      </w:r>
      <w:proofErr w:type="spellStart"/>
      <w:r>
        <w:rPr>
          <w:rFonts w:ascii="Arial" w:eastAsia="Times New Roman" w:hAnsi="Arial" w:cs="Arial"/>
          <w:sz w:val="20"/>
          <w:szCs w:val="20"/>
        </w:rPr>
        <w:t>resuspend</w:t>
      </w:r>
      <w:proofErr w:type="spellEnd"/>
      <w:r>
        <w:rPr>
          <w:rFonts w:ascii="Arial" w:eastAsia="Times New Roman" w:hAnsi="Arial" w:cs="Arial"/>
          <w:sz w:val="20"/>
          <w:szCs w:val="20"/>
        </w:rPr>
        <w:t xml:space="preserve"> in growth medium. </w:t>
      </w:r>
    </w:p>
    <w:p w:rsidR="00C33B7A" w:rsidRDefault="003B3243" w:rsidP="00DB0069">
      <w:pPr>
        <w:divId w:val="445082029"/>
        <w:rPr>
          <w:rFonts w:ascii="Arial" w:eastAsia="Times New Roman" w:hAnsi="Arial" w:cs="Arial"/>
          <w:sz w:val="20"/>
          <w:szCs w:val="20"/>
        </w:rPr>
      </w:pPr>
      <w:r>
        <w:rPr>
          <w:rFonts w:ascii="Arial" w:eastAsia="Times New Roman" w:hAnsi="Arial" w:cs="Arial"/>
          <w:sz w:val="20"/>
          <w:szCs w:val="20"/>
        </w:rPr>
        <w:t>1.3.4 Cell should be passage at least twice a week.</w:t>
      </w:r>
    </w:p>
    <w:p w:rsidR="00C33B7A" w:rsidRDefault="003B3243">
      <w:pPr>
        <w:pStyle w:val="NormalWeb"/>
        <w:ind w:left="750"/>
        <w:rPr>
          <w:rFonts w:ascii="Arial" w:hAnsi="Arial" w:cs="Arial"/>
          <w:sz w:val="21"/>
          <w:szCs w:val="21"/>
        </w:rPr>
      </w:pPr>
      <w:r>
        <w:rPr>
          <w:rFonts w:ascii="Arial" w:hAnsi="Arial" w:cs="Arial"/>
          <w:sz w:val="21"/>
          <w:szCs w:val="21"/>
        </w:rPr>
        <w:t>2. Assay Protocol</w:t>
      </w:r>
    </w:p>
    <w:p w:rsidR="00C33B7A" w:rsidRDefault="003B3243" w:rsidP="00DB0069">
      <w:pPr>
        <w:divId w:val="1032463937"/>
        <w:rPr>
          <w:rFonts w:ascii="Arial" w:eastAsia="Times New Roman" w:hAnsi="Arial" w:cs="Arial"/>
          <w:sz w:val="20"/>
          <w:szCs w:val="20"/>
        </w:rPr>
      </w:pPr>
      <w:r>
        <w:rPr>
          <w:rFonts w:ascii="Arial" w:eastAsia="Times New Roman" w:hAnsi="Arial" w:cs="Arial"/>
          <w:sz w:val="20"/>
          <w:szCs w:val="20"/>
        </w:rPr>
        <w:t xml:space="preserve">2.1 Harvest cells from culture and </w:t>
      </w:r>
      <w:proofErr w:type="spellStart"/>
      <w:r>
        <w:rPr>
          <w:rFonts w:ascii="Arial" w:eastAsia="Times New Roman" w:hAnsi="Arial" w:cs="Arial"/>
          <w:sz w:val="20"/>
          <w:szCs w:val="20"/>
        </w:rPr>
        <w:t>resuspend</w:t>
      </w:r>
      <w:proofErr w:type="spellEnd"/>
      <w:r>
        <w:rPr>
          <w:rFonts w:ascii="Arial" w:eastAsia="Times New Roman" w:hAnsi="Arial" w:cs="Arial"/>
          <w:sz w:val="20"/>
          <w:szCs w:val="20"/>
        </w:rPr>
        <w:t xml:space="preserve"> in assay medium. </w:t>
      </w:r>
    </w:p>
    <w:p w:rsidR="00C33B7A" w:rsidRDefault="00F71F3A">
      <w:pPr>
        <w:divId w:val="346294018"/>
        <w:rPr>
          <w:rFonts w:ascii="Arial" w:eastAsia="Times New Roman" w:hAnsi="Arial" w:cs="Arial"/>
          <w:sz w:val="20"/>
          <w:szCs w:val="20"/>
        </w:rPr>
      </w:pPr>
      <w:r>
        <w:rPr>
          <w:rFonts w:ascii="Arial" w:eastAsia="Times New Roman" w:hAnsi="Arial" w:cs="Arial"/>
          <w:sz w:val="20"/>
          <w:szCs w:val="20"/>
        </w:rPr>
        <w:t>2.2 Dispense 5000 cells/5</w:t>
      </w:r>
      <w:r w:rsidR="003B3243">
        <w:rPr>
          <w:rFonts w:ascii="Arial" w:eastAsia="Times New Roman" w:hAnsi="Arial" w:cs="Arial"/>
          <w:sz w:val="20"/>
          <w:szCs w:val="20"/>
        </w:rPr>
        <w:t xml:space="preserve">µL/well into 1536-well tissue treated black, clear-bottom plates using a Multi-drop dispenser. </w:t>
      </w:r>
    </w:p>
    <w:p w:rsidR="00C33B7A" w:rsidRDefault="003B3243" w:rsidP="00160883">
      <w:pPr>
        <w:divId w:val="1403329895"/>
        <w:rPr>
          <w:rFonts w:ascii="Arial" w:eastAsia="Times New Roman" w:hAnsi="Arial" w:cs="Arial"/>
          <w:sz w:val="20"/>
          <w:szCs w:val="20"/>
        </w:rPr>
      </w:pPr>
      <w:r>
        <w:rPr>
          <w:rFonts w:ascii="Arial" w:eastAsia="Times New Roman" w:hAnsi="Arial" w:cs="Arial"/>
          <w:sz w:val="20"/>
          <w:szCs w:val="20"/>
        </w:rPr>
        <w:t xml:space="preserve">2.3 After the cells were incubated at 37°C for 5 hours, 23 </w:t>
      </w:r>
      <w:proofErr w:type="spellStart"/>
      <w:proofErr w:type="gramStart"/>
      <w:r>
        <w:rPr>
          <w:rFonts w:ascii="Arial" w:eastAsia="Times New Roman" w:hAnsi="Arial" w:cs="Arial"/>
          <w:sz w:val="20"/>
          <w:szCs w:val="20"/>
        </w:rPr>
        <w:t>nL</w:t>
      </w:r>
      <w:proofErr w:type="spellEnd"/>
      <w:proofErr w:type="gramEnd"/>
      <w:r w:rsidR="00160883">
        <w:rPr>
          <w:rFonts w:ascii="Arial" w:eastAsia="Times New Roman" w:hAnsi="Arial" w:cs="Arial"/>
          <w:sz w:val="20"/>
          <w:szCs w:val="20"/>
        </w:rPr>
        <w:t xml:space="preserve"> of </w:t>
      </w:r>
      <w:r w:rsidR="00F71F3A">
        <w:rPr>
          <w:rFonts w:ascii="Arial" w:eastAsia="Times New Roman" w:hAnsi="Arial" w:cs="Arial"/>
          <w:sz w:val="20"/>
          <w:szCs w:val="20"/>
        </w:rPr>
        <w:t xml:space="preserve">control or </w:t>
      </w:r>
      <w:r w:rsidR="00160883">
        <w:rPr>
          <w:rFonts w:ascii="Arial" w:eastAsia="Times New Roman" w:hAnsi="Arial" w:cs="Arial"/>
          <w:sz w:val="20"/>
          <w:szCs w:val="20"/>
        </w:rPr>
        <w:t xml:space="preserve">compounds dissolved in DMSO </w:t>
      </w:r>
      <w:r>
        <w:rPr>
          <w:rFonts w:ascii="Arial" w:eastAsia="Times New Roman" w:hAnsi="Arial" w:cs="Arial"/>
          <w:sz w:val="20"/>
          <w:szCs w:val="20"/>
        </w:rPr>
        <w:t xml:space="preserve">were transferred to the assay plate by a </w:t>
      </w:r>
      <w:proofErr w:type="spellStart"/>
      <w:r>
        <w:rPr>
          <w:rFonts w:ascii="Arial" w:eastAsia="Times New Roman" w:hAnsi="Arial" w:cs="Arial"/>
          <w:sz w:val="20"/>
          <w:szCs w:val="20"/>
        </w:rPr>
        <w:t>PinTool</w:t>
      </w:r>
      <w:proofErr w:type="spellEnd"/>
      <w:r>
        <w:rPr>
          <w:rFonts w:ascii="Arial" w:eastAsia="Times New Roman" w:hAnsi="Arial" w:cs="Arial"/>
          <w:sz w:val="20"/>
          <w:szCs w:val="20"/>
        </w:rPr>
        <w:t xml:space="preserve"> resulting in a 217-fold dilution. </w:t>
      </w:r>
    </w:p>
    <w:p w:rsidR="00C33B7A" w:rsidRDefault="003B3243" w:rsidP="00933882">
      <w:pPr>
        <w:divId w:val="1333878860"/>
        <w:rPr>
          <w:rFonts w:ascii="Arial" w:eastAsia="Times New Roman" w:hAnsi="Arial" w:cs="Arial"/>
          <w:sz w:val="20"/>
          <w:szCs w:val="20"/>
        </w:rPr>
      </w:pPr>
      <w:r>
        <w:rPr>
          <w:rFonts w:ascii="Arial" w:eastAsia="Times New Roman" w:hAnsi="Arial" w:cs="Arial"/>
          <w:sz w:val="20"/>
          <w:szCs w:val="20"/>
        </w:rPr>
        <w:t>2.</w:t>
      </w:r>
      <w:r w:rsidR="00933882">
        <w:rPr>
          <w:rFonts w:ascii="Arial" w:eastAsia="Times New Roman" w:hAnsi="Arial" w:cs="Arial"/>
          <w:sz w:val="20"/>
          <w:szCs w:val="20"/>
        </w:rPr>
        <w:t>4</w:t>
      </w:r>
      <w:r>
        <w:rPr>
          <w:rFonts w:ascii="Arial" w:eastAsia="Times New Roman" w:hAnsi="Arial" w:cs="Arial"/>
          <w:sz w:val="20"/>
          <w:szCs w:val="20"/>
        </w:rPr>
        <w:t xml:space="preserve"> Incubate the plates for 16 hours at 37°C. </w:t>
      </w:r>
    </w:p>
    <w:p w:rsidR="00C33B7A" w:rsidRDefault="003B0657" w:rsidP="00F71F3A">
      <w:pPr>
        <w:divId w:val="2036348385"/>
        <w:rPr>
          <w:rFonts w:ascii="Arial" w:eastAsia="Times New Roman" w:hAnsi="Arial" w:cs="Arial"/>
          <w:sz w:val="20"/>
          <w:szCs w:val="20"/>
        </w:rPr>
      </w:pPr>
      <w:r>
        <w:rPr>
          <w:rFonts w:ascii="Arial" w:eastAsia="Times New Roman" w:hAnsi="Arial" w:cs="Arial"/>
          <w:sz w:val="20"/>
          <w:szCs w:val="20"/>
        </w:rPr>
        <w:t>2.</w:t>
      </w:r>
      <w:r w:rsidR="00933882">
        <w:rPr>
          <w:rFonts w:ascii="Arial" w:eastAsia="Times New Roman" w:hAnsi="Arial" w:cs="Arial"/>
          <w:sz w:val="20"/>
          <w:szCs w:val="20"/>
        </w:rPr>
        <w:t>5</w:t>
      </w:r>
      <w:r>
        <w:rPr>
          <w:rFonts w:ascii="Arial" w:eastAsia="Times New Roman" w:hAnsi="Arial" w:cs="Arial"/>
          <w:sz w:val="20"/>
          <w:szCs w:val="20"/>
        </w:rPr>
        <w:t xml:space="preserve"> Add 1 µL of 6X </w:t>
      </w:r>
      <w:proofErr w:type="spellStart"/>
      <w:r>
        <w:rPr>
          <w:rFonts w:ascii="Arial" w:eastAsia="Times New Roman" w:hAnsi="Arial" w:cs="Arial"/>
          <w:sz w:val="20"/>
          <w:szCs w:val="20"/>
        </w:rPr>
        <w:t>LiveBLAzer</w:t>
      </w:r>
      <w:proofErr w:type="spellEnd"/>
      <w:r w:rsidR="003B3243">
        <w:rPr>
          <w:rFonts w:ascii="Arial" w:eastAsia="Times New Roman" w:hAnsi="Arial" w:cs="Arial"/>
          <w:sz w:val="20"/>
          <w:szCs w:val="20"/>
        </w:rPr>
        <w:t xml:space="preserve">-FRET B/G (CCF4-AM) Substrate Mixture to each well using a </w:t>
      </w:r>
      <w:proofErr w:type="spellStart"/>
      <w:r w:rsidR="003B3243">
        <w:rPr>
          <w:rFonts w:ascii="Arial" w:eastAsia="Times New Roman" w:hAnsi="Arial" w:cs="Arial"/>
          <w:sz w:val="20"/>
          <w:szCs w:val="20"/>
        </w:rPr>
        <w:t>BioRAPTR</w:t>
      </w:r>
      <w:proofErr w:type="spellEnd"/>
      <w:r w:rsidR="003B3243">
        <w:rPr>
          <w:rFonts w:ascii="Arial" w:eastAsia="Times New Roman" w:hAnsi="Arial" w:cs="Arial"/>
          <w:sz w:val="20"/>
          <w:szCs w:val="20"/>
        </w:rPr>
        <w:t xml:space="preserve"> dispenser. </w:t>
      </w:r>
    </w:p>
    <w:p w:rsidR="00C33B7A" w:rsidRDefault="003B3243" w:rsidP="00933882">
      <w:pPr>
        <w:divId w:val="504830057"/>
        <w:rPr>
          <w:rFonts w:ascii="Arial" w:eastAsia="Times New Roman" w:hAnsi="Arial" w:cs="Arial"/>
          <w:sz w:val="20"/>
          <w:szCs w:val="20"/>
        </w:rPr>
      </w:pPr>
      <w:r>
        <w:rPr>
          <w:rFonts w:ascii="Arial" w:eastAsia="Times New Roman" w:hAnsi="Arial" w:cs="Arial"/>
          <w:sz w:val="20"/>
          <w:szCs w:val="20"/>
        </w:rPr>
        <w:t>2.</w:t>
      </w:r>
      <w:r w:rsidR="00933882">
        <w:rPr>
          <w:rFonts w:ascii="Arial" w:eastAsia="Times New Roman" w:hAnsi="Arial" w:cs="Arial"/>
          <w:sz w:val="20"/>
          <w:szCs w:val="20"/>
        </w:rPr>
        <w:t>6</w:t>
      </w:r>
      <w:r>
        <w:rPr>
          <w:rFonts w:ascii="Arial" w:eastAsia="Times New Roman" w:hAnsi="Arial" w:cs="Arial"/>
          <w:sz w:val="20"/>
          <w:szCs w:val="20"/>
        </w:rPr>
        <w:t xml:space="preserve"> After two hours incubation at room temperature, measure fluorescence intensity at 460 and 530 nm emission and 405 nm excitation by an Envision detector. Data is expressed as the ratio of 460nm/530nm emissions.</w:t>
      </w:r>
    </w:p>
    <w:p w:rsidR="000A20F1" w:rsidRDefault="003B3243" w:rsidP="00FC3EC9">
      <w:pPr>
        <w:spacing w:after="240"/>
        <w:ind w:left="720"/>
        <w:rPr>
          <w:rFonts w:eastAsia="Times New Roman"/>
        </w:rPr>
      </w:pPr>
      <w:r>
        <w:rPr>
          <w:rFonts w:eastAsia="Times New Roman"/>
        </w:rPr>
        <w:br/>
      </w:r>
      <w:r w:rsidR="00FC3EC9" w:rsidRPr="00771539">
        <w:rPr>
          <w:rFonts w:ascii="Arial" w:eastAsia="Times New Roman" w:hAnsi="Arial" w:cs="Arial"/>
          <w:color w:val="000000"/>
          <w:sz w:val="20"/>
          <w:szCs w:val="20"/>
        </w:rPr>
        <w:t>3. Assay Performance</w:t>
      </w:r>
    </w:p>
    <w:tbl>
      <w:tblPr>
        <w:tblW w:w="3605" w:type="dxa"/>
        <w:tblInd w:w="1065" w:type="dxa"/>
        <w:tblCellMar>
          <w:left w:w="0" w:type="dxa"/>
          <w:right w:w="0" w:type="dxa"/>
        </w:tblCellMar>
        <w:tblLook w:val="0600" w:firstRow="0" w:lastRow="0" w:firstColumn="0" w:lastColumn="0" w:noHBand="1" w:noVBand="1"/>
      </w:tblPr>
      <w:tblGrid>
        <w:gridCol w:w="1715"/>
        <w:gridCol w:w="1890"/>
      </w:tblGrid>
      <w:tr w:rsidR="00AE4734" w:rsidRPr="00AE4734" w:rsidTr="004D6786">
        <w:trPr>
          <w:trHeight w:val="523"/>
        </w:trPr>
        <w:tc>
          <w:tcPr>
            <w:tcW w:w="1715" w:type="dxa"/>
            <w:tcBorders>
              <w:top w:val="single" w:sz="8" w:space="0" w:color="000000"/>
              <w:left w:val="single" w:sz="8" w:space="0" w:color="000000"/>
              <w:bottom w:val="single" w:sz="8" w:space="0" w:color="000000"/>
              <w:right w:val="single" w:sz="8" w:space="0" w:color="000000"/>
            </w:tcBorders>
            <w:shd w:val="clear" w:color="auto" w:fill="BFBFBF"/>
            <w:tcMar>
              <w:top w:w="15" w:type="dxa"/>
              <w:left w:w="15" w:type="dxa"/>
              <w:bottom w:w="0" w:type="dxa"/>
              <w:right w:w="15" w:type="dxa"/>
            </w:tcMar>
            <w:vAlign w:val="center"/>
            <w:hideMark/>
          </w:tcPr>
          <w:p w:rsidR="00AE4734" w:rsidRPr="004D6786" w:rsidRDefault="00AE4734" w:rsidP="004D6786">
            <w:pPr>
              <w:jc w:val="center"/>
              <w:textAlignment w:val="center"/>
              <w:rPr>
                <w:rFonts w:ascii="Arial" w:eastAsia="MS PGothic" w:hAnsi="Arial" w:cs="Arial"/>
                <w:bCs/>
                <w:color w:val="000000"/>
                <w:kern w:val="24"/>
                <w:sz w:val="20"/>
                <w:szCs w:val="20"/>
              </w:rPr>
            </w:pPr>
            <w:r w:rsidRPr="004D6786">
              <w:rPr>
                <w:rFonts w:ascii="Arial" w:eastAsia="MS PGothic" w:hAnsi="Arial" w:cs="Arial"/>
                <w:bCs/>
                <w:color w:val="000000"/>
                <w:kern w:val="24"/>
                <w:sz w:val="20"/>
                <w:szCs w:val="20"/>
              </w:rPr>
              <w:t>FXR-</w:t>
            </w:r>
            <w:proofErr w:type="spellStart"/>
            <w:r w:rsidRPr="004D6786">
              <w:rPr>
                <w:rFonts w:ascii="Arial" w:eastAsia="MS PGothic" w:hAnsi="Arial" w:cs="Arial"/>
                <w:bCs/>
                <w:color w:val="000000"/>
                <w:kern w:val="24"/>
                <w:sz w:val="20"/>
                <w:szCs w:val="20"/>
              </w:rPr>
              <w:t>bla</w:t>
            </w:r>
            <w:proofErr w:type="spellEnd"/>
            <w:r w:rsidRPr="004D6786">
              <w:rPr>
                <w:rFonts w:ascii="Arial" w:eastAsia="MS PGothic" w:hAnsi="Arial" w:cs="Arial"/>
                <w:bCs/>
                <w:color w:val="000000"/>
                <w:kern w:val="24"/>
                <w:sz w:val="20"/>
                <w:szCs w:val="20"/>
              </w:rPr>
              <w:t>-Agonist</w:t>
            </w:r>
          </w:p>
          <w:p w:rsidR="00FC3EC9" w:rsidRPr="004D6786" w:rsidRDefault="00FC3EC9" w:rsidP="004D6786">
            <w:pPr>
              <w:jc w:val="center"/>
              <w:textAlignment w:val="center"/>
              <w:rPr>
                <w:rFonts w:ascii="Arial" w:eastAsia="Times New Roman" w:hAnsi="Arial" w:cs="Arial"/>
                <w:sz w:val="20"/>
                <w:szCs w:val="20"/>
              </w:rPr>
            </w:pPr>
            <w:r w:rsidRPr="004D6786">
              <w:rPr>
                <w:rFonts w:ascii="Arial" w:eastAsia="Times New Roman" w:hAnsi="Arial" w:cs="Arial"/>
                <w:sz w:val="20"/>
                <w:szCs w:val="20"/>
              </w:rPr>
              <w:t>(CDCA)</w:t>
            </w:r>
          </w:p>
        </w:tc>
        <w:tc>
          <w:tcPr>
            <w:tcW w:w="1890" w:type="dxa"/>
            <w:tcBorders>
              <w:top w:val="single" w:sz="8" w:space="0" w:color="000000"/>
              <w:left w:val="single" w:sz="8" w:space="0" w:color="000000"/>
              <w:bottom w:val="single" w:sz="8" w:space="0" w:color="000000"/>
              <w:right w:val="single" w:sz="8" w:space="0" w:color="000000"/>
            </w:tcBorders>
            <w:shd w:val="clear" w:color="auto" w:fill="BFBFBF"/>
            <w:tcMar>
              <w:top w:w="15" w:type="dxa"/>
              <w:left w:w="15" w:type="dxa"/>
              <w:bottom w:w="0" w:type="dxa"/>
              <w:right w:w="15" w:type="dxa"/>
            </w:tcMar>
            <w:vAlign w:val="center"/>
            <w:hideMark/>
          </w:tcPr>
          <w:p w:rsidR="00AE4734" w:rsidRPr="004D6786" w:rsidRDefault="00AE4734" w:rsidP="004D6786">
            <w:pPr>
              <w:jc w:val="center"/>
              <w:textAlignment w:val="center"/>
              <w:rPr>
                <w:rFonts w:ascii="Arial" w:eastAsia="Times New Roman" w:hAnsi="Arial" w:cs="Arial"/>
                <w:sz w:val="20"/>
                <w:szCs w:val="20"/>
              </w:rPr>
            </w:pPr>
            <w:r w:rsidRPr="004D6786">
              <w:rPr>
                <w:rFonts w:ascii="Arial" w:eastAsia="MS PGothic" w:hAnsi="Arial" w:cs="Arial"/>
                <w:bCs/>
                <w:color w:val="000000"/>
                <w:kern w:val="24"/>
                <w:sz w:val="20"/>
                <w:szCs w:val="20"/>
              </w:rPr>
              <w:t>Online Validation</w:t>
            </w:r>
          </w:p>
          <w:p w:rsidR="00AE4734" w:rsidRPr="004D6786" w:rsidRDefault="00AE4734" w:rsidP="004D6786">
            <w:pPr>
              <w:jc w:val="center"/>
              <w:textAlignment w:val="center"/>
              <w:rPr>
                <w:rFonts w:ascii="Arial" w:eastAsia="Times New Roman" w:hAnsi="Arial" w:cs="Arial"/>
                <w:sz w:val="20"/>
                <w:szCs w:val="20"/>
              </w:rPr>
            </w:pPr>
            <w:r w:rsidRPr="004D6786">
              <w:rPr>
                <w:rFonts w:ascii="Arial" w:eastAsia="MS PGothic" w:hAnsi="Arial" w:cs="Arial"/>
                <w:bCs/>
                <w:color w:val="000000"/>
                <w:kern w:val="24"/>
                <w:sz w:val="20"/>
                <w:szCs w:val="20"/>
              </w:rPr>
              <w:t xml:space="preserve">(Mean ± SD) </w:t>
            </w:r>
          </w:p>
        </w:tc>
        <w:bookmarkStart w:id="0" w:name="_GoBack"/>
        <w:bookmarkEnd w:id="0"/>
      </w:tr>
      <w:tr w:rsidR="00AE4734" w:rsidRPr="00AE4734" w:rsidTr="004D6786">
        <w:trPr>
          <w:trHeight w:val="448"/>
        </w:trPr>
        <w:tc>
          <w:tcPr>
            <w:tcW w:w="17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E4734" w:rsidRPr="004D6786" w:rsidRDefault="00AE4734" w:rsidP="004D6786">
            <w:pPr>
              <w:jc w:val="center"/>
              <w:textAlignment w:val="center"/>
              <w:rPr>
                <w:rFonts w:ascii="Arial" w:eastAsia="Times New Roman" w:hAnsi="Arial" w:cs="Arial"/>
                <w:sz w:val="20"/>
                <w:szCs w:val="20"/>
              </w:rPr>
            </w:pPr>
            <w:r w:rsidRPr="004D6786">
              <w:rPr>
                <w:rFonts w:ascii="Arial" w:eastAsia="MS PGothic" w:hAnsi="Arial" w:cs="Arial"/>
                <w:color w:val="000000" w:themeColor="text1"/>
                <w:kern w:val="24"/>
                <w:sz w:val="20"/>
                <w:szCs w:val="20"/>
              </w:rPr>
              <w:t>EC50</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E4734" w:rsidRPr="004D6786" w:rsidRDefault="00AE4734" w:rsidP="004D6786">
            <w:pPr>
              <w:jc w:val="center"/>
              <w:textAlignment w:val="center"/>
              <w:rPr>
                <w:rFonts w:ascii="Arial" w:eastAsia="Times New Roman" w:hAnsi="Arial" w:cs="Arial"/>
                <w:sz w:val="20"/>
                <w:szCs w:val="20"/>
              </w:rPr>
            </w:pPr>
            <w:r w:rsidRPr="004D6786">
              <w:rPr>
                <w:rFonts w:ascii="Arial" w:eastAsia="MS PGothic" w:hAnsi="Arial" w:cs="Arial"/>
                <w:color w:val="000000" w:themeColor="text1"/>
                <w:kern w:val="24"/>
                <w:sz w:val="20"/>
                <w:szCs w:val="20"/>
              </w:rPr>
              <w:t>19.84</w:t>
            </w:r>
            <w:r w:rsidRPr="004D6786">
              <w:rPr>
                <w:rFonts w:ascii="Arial" w:eastAsia="MS PGothic" w:hAnsi="Arial" w:cs="Arial"/>
                <w:color w:val="000000" w:themeColor="text1"/>
                <w:kern w:val="24"/>
                <w:sz w:val="20"/>
                <w:szCs w:val="20"/>
                <w:lang w:val="el-GR"/>
              </w:rPr>
              <w:t xml:space="preserve"> </w:t>
            </w:r>
            <w:r w:rsidRPr="004D6786">
              <w:rPr>
                <w:rFonts w:ascii="Arial" w:eastAsia="MS PGothic" w:hAnsi="Arial" w:cs="Arial"/>
                <w:color w:val="000000" w:themeColor="text1"/>
                <w:kern w:val="24"/>
                <w:sz w:val="20"/>
                <w:szCs w:val="20"/>
              </w:rPr>
              <w:t xml:space="preserve">± 2.95 </w:t>
            </w:r>
            <w:r w:rsidRPr="004D6786">
              <w:rPr>
                <w:rFonts w:ascii="Arial" w:eastAsia="MS PGothic" w:hAnsi="Arial" w:cs="Arial"/>
                <w:color w:val="000000" w:themeColor="text1"/>
                <w:kern w:val="24"/>
                <w:sz w:val="20"/>
                <w:szCs w:val="20"/>
                <w:lang w:val="el-GR"/>
              </w:rPr>
              <w:t>μ</w:t>
            </w:r>
            <w:r w:rsidRPr="004D6786">
              <w:rPr>
                <w:rFonts w:ascii="Arial" w:eastAsia="MS PGothic" w:hAnsi="Arial" w:cs="Arial"/>
                <w:color w:val="000000" w:themeColor="text1"/>
                <w:kern w:val="24"/>
                <w:sz w:val="20"/>
                <w:szCs w:val="20"/>
              </w:rPr>
              <w:t>M</w:t>
            </w:r>
          </w:p>
          <w:p w:rsidR="00AE4734" w:rsidRPr="004D6786" w:rsidRDefault="00AE4734" w:rsidP="004D6786">
            <w:pPr>
              <w:jc w:val="center"/>
              <w:textAlignment w:val="center"/>
              <w:rPr>
                <w:rFonts w:ascii="Arial" w:eastAsia="Times New Roman" w:hAnsi="Arial" w:cs="Arial"/>
                <w:sz w:val="20"/>
                <w:szCs w:val="20"/>
              </w:rPr>
            </w:pPr>
            <w:r w:rsidRPr="004D6786">
              <w:rPr>
                <w:rFonts w:ascii="Arial" w:eastAsia="MS PGothic" w:hAnsi="Arial" w:cs="Arial"/>
                <w:color w:val="000000" w:themeColor="text1"/>
                <w:kern w:val="24"/>
                <w:sz w:val="20"/>
                <w:szCs w:val="20"/>
              </w:rPr>
              <w:t>(n = 27)</w:t>
            </w:r>
          </w:p>
        </w:tc>
      </w:tr>
      <w:tr w:rsidR="00AE4734" w:rsidRPr="00AE4734" w:rsidTr="004D6786">
        <w:trPr>
          <w:trHeight w:val="330"/>
        </w:trPr>
        <w:tc>
          <w:tcPr>
            <w:tcW w:w="17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E4734" w:rsidRPr="004D6786" w:rsidRDefault="00AE4734" w:rsidP="004D6786">
            <w:pPr>
              <w:jc w:val="center"/>
              <w:textAlignment w:val="center"/>
              <w:rPr>
                <w:rFonts w:ascii="Arial" w:eastAsia="Times New Roman" w:hAnsi="Arial" w:cs="Arial"/>
                <w:sz w:val="20"/>
                <w:szCs w:val="20"/>
              </w:rPr>
            </w:pPr>
            <w:r w:rsidRPr="004D6786">
              <w:rPr>
                <w:rFonts w:ascii="Arial" w:eastAsia="MS PGothic" w:hAnsi="Arial" w:cs="Arial"/>
                <w:color w:val="000000"/>
                <w:kern w:val="24"/>
                <w:sz w:val="20"/>
                <w:szCs w:val="20"/>
              </w:rPr>
              <w:t>S/B</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E4734" w:rsidRPr="004D6786" w:rsidRDefault="00AE4734" w:rsidP="004D6786">
            <w:pPr>
              <w:jc w:val="center"/>
              <w:textAlignment w:val="center"/>
              <w:rPr>
                <w:rFonts w:ascii="Arial" w:eastAsia="MS PGothic" w:hAnsi="Arial" w:cs="Arial"/>
                <w:color w:val="000000"/>
                <w:kern w:val="24"/>
                <w:sz w:val="20"/>
                <w:szCs w:val="20"/>
              </w:rPr>
            </w:pPr>
            <w:r w:rsidRPr="004D6786">
              <w:rPr>
                <w:rFonts w:ascii="Arial" w:eastAsia="MS PGothic" w:hAnsi="Arial" w:cs="Arial"/>
                <w:color w:val="000000"/>
                <w:kern w:val="24"/>
                <w:sz w:val="20"/>
                <w:szCs w:val="20"/>
              </w:rPr>
              <w:t>3.97 ± 0.47</w:t>
            </w:r>
          </w:p>
          <w:p w:rsidR="00FC3EC9" w:rsidRPr="004D6786" w:rsidRDefault="00FC3EC9" w:rsidP="004D6786">
            <w:pPr>
              <w:jc w:val="center"/>
              <w:textAlignment w:val="center"/>
              <w:rPr>
                <w:rFonts w:ascii="Arial" w:eastAsia="Times New Roman" w:hAnsi="Arial" w:cs="Arial"/>
                <w:sz w:val="20"/>
                <w:szCs w:val="20"/>
              </w:rPr>
            </w:pPr>
            <w:r w:rsidRPr="004D6786">
              <w:rPr>
                <w:rFonts w:ascii="Arial" w:eastAsia="MS PGothic" w:hAnsi="Arial" w:cs="Arial"/>
                <w:color w:val="000000" w:themeColor="text1"/>
                <w:kern w:val="24"/>
                <w:sz w:val="20"/>
                <w:szCs w:val="20"/>
              </w:rPr>
              <w:t>(n = 27)</w:t>
            </w:r>
          </w:p>
        </w:tc>
      </w:tr>
      <w:tr w:rsidR="00AE4734" w:rsidRPr="00AE4734" w:rsidTr="004D6786">
        <w:trPr>
          <w:trHeight w:val="448"/>
        </w:trPr>
        <w:tc>
          <w:tcPr>
            <w:tcW w:w="17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E4734" w:rsidRPr="004D6786" w:rsidRDefault="00AE4734" w:rsidP="004D6786">
            <w:pPr>
              <w:jc w:val="center"/>
              <w:textAlignment w:val="center"/>
              <w:rPr>
                <w:rFonts w:ascii="Arial" w:eastAsia="Times New Roman" w:hAnsi="Arial" w:cs="Arial"/>
                <w:sz w:val="20"/>
                <w:szCs w:val="20"/>
              </w:rPr>
            </w:pPr>
            <w:r w:rsidRPr="004D6786">
              <w:rPr>
                <w:rFonts w:ascii="Arial" w:eastAsia="MS PGothic" w:hAnsi="Arial" w:cs="Arial"/>
                <w:color w:val="000000"/>
                <w:kern w:val="24"/>
                <w:sz w:val="20"/>
                <w:szCs w:val="20"/>
              </w:rPr>
              <w:t>CV (%)</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E4734" w:rsidRPr="004D6786" w:rsidRDefault="00AE4734" w:rsidP="004D6786">
            <w:pPr>
              <w:jc w:val="center"/>
              <w:textAlignment w:val="center"/>
              <w:rPr>
                <w:rFonts w:ascii="Arial" w:eastAsia="Times New Roman" w:hAnsi="Arial" w:cs="Arial"/>
                <w:sz w:val="20"/>
                <w:szCs w:val="20"/>
              </w:rPr>
            </w:pPr>
            <w:r w:rsidRPr="004D6786">
              <w:rPr>
                <w:rFonts w:ascii="Arial" w:eastAsia="MS PGothic" w:hAnsi="Arial" w:cs="Arial"/>
                <w:color w:val="000000"/>
                <w:kern w:val="24"/>
                <w:sz w:val="20"/>
                <w:szCs w:val="20"/>
              </w:rPr>
              <w:t>3.62 ± 0.27*</w:t>
            </w:r>
          </w:p>
          <w:p w:rsidR="00AE4734" w:rsidRPr="004D6786" w:rsidRDefault="00AE4734" w:rsidP="004D6786">
            <w:pPr>
              <w:jc w:val="center"/>
              <w:textAlignment w:val="center"/>
              <w:rPr>
                <w:rFonts w:ascii="Arial" w:eastAsia="Times New Roman" w:hAnsi="Arial" w:cs="Arial"/>
                <w:sz w:val="20"/>
                <w:szCs w:val="20"/>
              </w:rPr>
            </w:pPr>
            <w:r w:rsidRPr="004D6786">
              <w:rPr>
                <w:rFonts w:ascii="Arial" w:eastAsia="MS PGothic" w:hAnsi="Arial" w:cs="Arial"/>
                <w:color w:val="000000"/>
                <w:kern w:val="24"/>
                <w:sz w:val="20"/>
                <w:szCs w:val="20"/>
              </w:rPr>
              <w:t>(n=18)</w:t>
            </w:r>
          </w:p>
        </w:tc>
      </w:tr>
      <w:tr w:rsidR="00AE4734" w:rsidRPr="00AE4734" w:rsidTr="004D6786">
        <w:trPr>
          <w:trHeight w:val="330"/>
        </w:trPr>
        <w:tc>
          <w:tcPr>
            <w:tcW w:w="17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E4734" w:rsidRPr="004D6786" w:rsidRDefault="00AE4734" w:rsidP="004D6786">
            <w:pPr>
              <w:jc w:val="center"/>
              <w:textAlignment w:val="center"/>
              <w:rPr>
                <w:rFonts w:ascii="Arial" w:eastAsia="Times New Roman" w:hAnsi="Arial" w:cs="Arial"/>
                <w:sz w:val="20"/>
                <w:szCs w:val="20"/>
              </w:rPr>
            </w:pPr>
            <w:r w:rsidRPr="004D6786">
              <w:rPr>
                <w:rFonts w:ascii="Arial" w:eastAsia="MS PGothic" w:hAnsi="Arial" w:cs="Arial"/>
                <w:color w:val="000000"/>
                <w:kern w:val="24"/>
                <w:sz w:val="20"/>
                <w:szCs w:val="20"/>
              </w:rPr>
              <w:t>Z</w:t>
            </w:r>
            <w:r w:rsidRPr="004D6786">
              <w:rPr>
                <w:rFonts w:ascii="Arial" w:eastAsia="MS PGothic" w:hAnsi="Arial" w:cs="Arial"/>
                <w:color w:val="000000"/>
                <w:kern w:val="24"/>
                <w:sz w:val="20"/>
                <w:szCs w:val="20"/>
                <w:lang w:eastAsia="ja-JP"/>
              </w:rPr>
              <w:t>’</w:t>
            </w:r>
          </w:p>
        </w:tc>
        <w:tc>
          <w:tcPr>
            <w:tcW w:w="189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AE4734" w:rsidRPr="004D6786" w:rsidRDefault="00AE4734" w:rsidP="004D6786">
            <w:pPr>
              <w:jc w:val="center"/>
              <w:textAlignment w:val="center"/>
              <w:rPr>
                <w:rFonts w:ascii="Arial" w:eastAsia="MS PGothic" w:hAnsi="Arial" w:cs="Arial"/>
                <w:color w:val="000000" w:themeColor="text1"/>
                <w:kern w:val="24"/>
                <w:sz w:val="20"/>
                <w:szCs w:val="20"/>
              </w:rPr>
            </w:pPr>
            <w:r w:rsidRPr="004D6786">
              <w:rPr>
                <w:rFonts w:ascii="Arial" w:eastAsia="MS PGothic" w:hAnsi="Arial" w:cs="Arial"/>
                <w:color w:val="000000" w:themeColor="text1"/>
                <w:kern w:val="24"/>
                <w:sz w:val="20"/>
                <w:szCs w:val="20"/>
              </w:rPr>
              <w:t>0.72 ± 0.09</w:t>
            </w:r>
          </w:p>
          <w:p w:rsidR="00FC3EC9" w:rsidRPr="004D6786" w:rsidRDefault="00FC3EC9" w:rsidP="004D6786">
            <w:pPr>
              <w:jc w:val="center"/>
              <w:textAlignment w:val="center"/>
              <w:rPr>
                <w:rFonts w:ascii="Arial" w:eastAsia="Times New Roman" w:hAnsi="Arial" w:cs="Arial"/>
                <w:sz w:val="20"/>
                <w:szCs w:val="20"/>
              </w:rPr>
            </w:pPr>
            <w:r w:rsidRPr="004D6786">
              <w:rPr>
                <w:rFonts w:ascii="Arial" w:eastAsia="MS PGothic" w:hAnsi="Arial" w:cs="Arial"/>
                <w:color w:val="000000" w:themeColor="text1"/>
                <w:kern w:val="24"/>
                <w:sz w:val="20"/>
                <w:szCs w:val="20"/>
              </w:rPr>
              <w:t>(n = 27)</w:t>
            </w:r>
          </w:p>
        </w:tc>
      </w:tr>
    </w:tbl>
    <w:p w:rsidR="00FC3EC9" w:rsidRPr="00771539" w:rsidRDefault="00FC3EC9" w:rsidP="00FC3EC9">
      <w:pPr>
        <w:spacing w:after="240"/>
        <w:ind w:left="720"/>
        <w:rPr>
          <w:rFonts w:ascii="Arial" w:eastAsia="Times New Roman" w:hAnsi="Arial" w:cs="Arial"/>
          <w:sz w:val="20"/>
          <w:szCs w:val="20"/>
        </w:rPr>
      </w:pPr>
      <w:r>
        <w:rPr>
          <w:rFonts w:ascii="Arial" w:hAnsi="Arial" w:cs="Arial"/>
          <w:sz w:val="20"/>
          <w:szCs w:val="20"/>
        </w:rPr>
        <w:t xml:space="preserve">      </w:t>
      </w:r>
      <w:r w:rsidRPr="00771539">
        <w:rPr>
          <w:rFonts w:ascii="Arial" w:hAnsi="Arial" w:cs="Arial"/>
          <w:sz w:val="20"/>
          <w:szCs w:val="20"/>
        </w:rPr>
        <w:t>* CV values shown represent average of DMSO plates and low concentration plates only</w:t>
      </w:r>
    </w:p>
    <w:p w:rsidR="003B3243" w:rsidRDefault="003B3243">
      <w:pPr>
        <w:spacing w:after="240"/>
        <w:rPr>
          <w:rFonts w:eastAsia="Times New Roman"/>
        </w:rPr>
      </w:pPr>
    </w:p>
    <w:sectPr w:rsidR="003B32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9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0A08CA"/>
    <w:rsid w:val="000A08CA"/>
    <w:rsid w:val="000A20F1"/>
    <w:rsid w:val="00160883"/>
    <w:rsid w:val="003B0657"/>
    <w:rsid w:val="003B3243"/>
    <w:rsid w:val="004D6786"/>
    <w:rsid w:val="00575539"/>
    <w:rsid w:val="00933882"/>
    <w:rsid w:val="00AE4734"/>
    <w:rsid w:val="00C03A12"/>
    <w:rsid w:val="00C33B7A"/>
    <w:rsid w:val="00DB0069"/>
    <w:rsid w:val="00E05617"/>
    <w:rsid w:val="00F242DA"/>
    <w:rsid w:val="00F71F3A"/>
    <w:rsid w:val="00FA3DFF"/>
    <w:rsid w:val="00FC3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75810">
      <w:marLeft w:val="1500"/>
      <w:marRight w:val="0"/>
      <w:marTop w:val="0"/>
      <w:marBottom w:val="0"/>
      <w:divBdr>
        <w:top w:val="none" w:sz="0" w:space="0" w:color="auto"/>
        <w:left w:val="none" w:sz="0" w:space="0" w:color="auto"/>
        <w:bottom w:val="none" w:sz="0" w:space="0" w:color="auto"/>
        <w:right w:val="none" w:sz="0" w:space="0" w:color="auto"/>
      </w:divBdr>
    </w:div>
    <w:div w:id="150799592">
      <w:marLeft w:val="1500"/>
      <w:marRight w:val="0"/>
      <w:marTop w:val="0"/>
      <w:marBottom w:val="0"/>
      <w:divBdr>
        <w:top w:val="none" w:sz="0" w:space="0" w:color="auto"/>
        <w:left w:val="none" w:sz="0" w:space="0" w:color="auto"/>
        <w:bottom w:val="none" w:sz="0" w:space="0" w:color="auto"/>
        <w:right w:val="none" w:sz="0" w:space="0" w:color="auto"/>
      </w:divBdr>
    </w:div>
    <w:div w:id="193005610">
      <w:marLeft w:val="1050"/>
      <w:marRight w:val="0"/>
      <w:marTop w:val="0"/>
      <w:marBottom w:val="0"/>
      <w:divBdr>
        <w:top w:val="none" w:sz="0" w:space="0" w:color="auto"/>
        <w:left w:val="none" w:sz="0" w:space="0" w:color="auto"/>
        <w:bottom w:val="none" w:sz="0" w:space="0" w:color="auto"/>
        <w:right w:val="none" w:sz="0" w:space="0" w:color="auto"/>
      </w:divBdr>
    </w:div>
    <w:div w:id="231551327">
      <w:marLeft w:val="1500"/>
      <w:marRight w:val="0"/>
      <w:marTop w:val="0"/>
      <w:marBottom w:val="0"/>
      <w:divBdr>
        <w:top w:val="none" w:sz="0" w:space="0" w:color="auto"/>
        <w:left w:val="none" w:sz="0" w:space="0" w:color="auto"/>
        <w:bottom w:val="none" w:sz="0" w:space="0" w:color="auto"/>
        <w:right w:val="none" w:sz="0" w:space="0" w:color="auto"/>
      </w:divBdr>
    </w:div>
    <w:div w:id="346294018">
      <w:marLeft w:val="1050"/>
      <w:marRight w:val="0"/>
      <w:marTop w:val="0"/>
      <w:marBottom w:val="0"/>
      <w:divBdr>
        <w:top w:val="none" w:sz="0" w:space="0" w:color="auto"/>
        <w:left w:val="none" w:sz="0" w:space="0" w:color="auto"/>
        <w:bottom w:val="none" w:sz="0" w:space="0" w:color="auto"/>
        <w:right w:val="none" w:sz="0" w:space="0" w:color="auto"/>
      </w:divBdr>
    </w:div>
    <w:div w:id="427240055">
      <w:marLeft w:val="1500"/>
      <w:marRight w:val="0"/>
      <w:marTop w:val="0"/>
      <w:marBottom w:val="0"/>
      <w:divBdr>
        <w:top w:val="none" w:sz="0" w:space="0" w:color="auto"/>
        <w:left w:val="none" w:sz="0" w:space="0" w:color="auto"/>
        <w:bottom w:val="none" w:sz="0" w:space="0" w:color="auto"/>
        <w:right w:val="none" w:sz="0" w:space="0" w:color="auto"/>
      </w:divBdr>
    </w:div>
    <w:div w:id="445082029">
      <w:marLeft w:val="1500"/>
      <w:marRight w:val="0"/>
      <w:marTop w:val="0"/>
      <w:marBottom w:val="0"/>
      <w:divBdr>
        <w:top w:val="none" w:sz="0" w:space="0" w:color="auto"/>
        <w:left w:val="none" w:sz="0" w:space="0" w:color="auto"/>
        <w:bottom w:val="none" w:sz="0" w:space="0" w:color="auto"/>
        <w:right w:val="none" w:sz="0" w:space="0" w:color="auto"/>
      </w:divBdr>
    </w:div>
    <w:div w:id="504830057">
      <w:marLeft w:val="1050"/>
      <w:marRight w:val="0"/>
      <w:marTop w:val="0"/>
      <w:marBottom w:val="0"/>
      <w:divBdr>
        <w:top w:val="none" w:sz="0" w:space="0" w:color="auto"/>
        <w:left w:val="none" w:sz="0" w:space="0" w:color="auto"/>
        <w:bottom w:val="none" w:sz="0" w:space="0" w:color="auto"/>
        <w:right w:val="none" w:sz="0" w:space="0" w:color="auto"/>
      </w:divBdr>
    </w:div>
    <w:div w:id="507449159">
      <w:marLeft w:val="1500"/>
      <w:marRight w:val="0"/>
      <w:marTop w:val="0"/>
      <w:marBottom w:val="0"/>
      <w:divBdr>
        <w:top w:val="none" w:sz="0" w:space="0" w:color="auto"/>
        <w:left w:val="none" w:sz="0" w:space="0" w:color="auto"/>
        <w:bottom w:val="none" w:sz="0" w:space="0" w:color="auto"/>
        <w:right w:val="none" w:sz="0" w:space="0" w:color="auto"/>
      </w:divBdr>
    </w:div>
    <w:div w:id="545222894">
      <w:marLeft w:val="1500"/>
      <w:marRight w:val="0"/>
      <w:marTop w:val="0"/>
      <w:marBottom w:val="0"/>
      <w:divBdr>
        <w:top w:val="none" w:sz="0" w:space="0" w:color="auto"/>
        <w:left w:val="none" w:sz="0" w:space="0" w:color="auto"/>
        <w:bottom w:val="none" w:sz="0" w:space="0" w:color="auto"/>
        <w:right w:val="none" w:sz="0" w:space="0" w:color="auto"/>
      </w:divBdr>
    </w:div>
    <w:div w:id="644360532">
      <w:marLeft w:val="750"/>
      <w:marRight w:val="0"/>
      <w:marTop w:val="0"/>
      <w:marBottom w:val="0"/>
      <w:divBdr>
        <w:top w:val="none" w:sz="0" w:space="0" w:color="auto"/>
        <w:left w:val="none" w:sz="0" w:space="0" w:color="auto"/>
        <w:bottom w:val="none" w:sz="0" w:space="0" w:color="auto"/>
        <w:right w:val="none" w:sz="0" w:space="0" w:color="auto"/>
      </w:divBdr>
    </w:div>
    <w:div w:id="671568905">
      <w:marLeft w:val="1500"/>
      <w:marRight w:val="0"/>
      <w:marTop w:val="0"/>
      <w:marBottom w:val="0"/>
      <w:divBdr>
        <w:top w:val="none" w:sz="0" w:space="0" w:color="auto"/>
        <w:left w:val="none" w:sz="0" w:space="0" w:color="auto"/>
        <w:bottom w:val="none" w:sz="0" w:space="0" w:color="auto"/>
        <w:right w:val="none" w:sz="0" w:space="0" w:color="auto"/>
      </w:divBdr>
    </w:div>
    <w:div w:id="728966371">
      <w:marLeft w:val="1500"/>
      <w:marRight w:val="0"/>
      <w:marTop w:val="0"/>
      <w:marBottom w:val="0"/>
      <w:divBdr>
        <w:top w:val="none" w:sz="0" w:space="0" w:color="auto"/>
        <w:left w:val="none" w:sz="0" w:space="0" w:color="auto"/>
        <w:bottom w:val="none" w:sz="0" w:space="0" w:color="auto"/>
        <w:right w:val="none" w:sz="0" w:space="0" w:color="auto"/>
      </w:divBdr>
    </w:div>
    <w:div w:id="926815271">
      <w:marLeft w:val="0"/>
      <w:marRight w:val="0"/>
      <w:marTop w:val="0"/>
      <w:marBottom w:val="0"/>
      <w:divBdr>
        <w:top w:val="none" w:sz="0" w:space="0" w:color="auto"/>
        <w:left w:val="none" w:sz="0" w:space="0" w:color="auto"/>
        <w:bottom w:val="none" w:sz="0" w:space="0" w:color="auto"/>
        <w:right w:val="none" w:sz="0" w:space="0" w:color="auto"/>
      </w:divBdr>
    </w:div>
    <w:div w:id="1015184313">
      <w:marLeft w:val="1500"/>
      <w:marRight w:val="0"/>
      <w:marTop w:val="0"/>
      <w:marBottom w:val="0"/>
      <w:divBdr>
        <w:top w:val="none" w:sz="0" w:space="0" w:color="auto"/>
        <w:left w:val="none" w:sz="0" w:space="0" w:color="auto"/>
        <w:bottom w:val="none" w:sz="0" w:space="0" w:color="auto"/>
        <w:right w:val="none" w:sz="0" w:space="0" w:color="auto"/>
      </w:divBdr>
    </w:div>
    <w:div w:id="1032463937">
      <w:marLeft w:val="1050"/>
      <w:marRight w:val="0"/>
      <w:marTop w:val="0"/>
      <w:marBottom w:val="0"/>
      <w:divBdr>
        <w:top w:val="none" w:sz="0" w:space="0" w:color="auto"/>
        <w:left w:val="none" w:sz="0" w:space="0" w:color="auto"/>
        <w:bottom w:val="none" w:sz="0" w:space="0" w:color="auto"/>
        <w:right w:val="none" w:sz="0" w:space="0" w:color="auto"/>
      </w:divBdr>
    </w:div>
    <w:div w:id="1134374806">
      <w:marLeft w:val="1050"/>
      <w:marRight w:val="0"/>
      <w:marTop w:val="0"/>
      <w:marBottom w:val="0"/>
      <w:divBdr>
        <w:top w:val="none" w:sz="0" w:space="0" w:color="auto"/>
        <w:left w:val="none" w:sz="0" w:space="0" w:color="auto"/>
        <w:bottom w:val="none" w:sz="0" w:space="0" w:color="auto"/>
        <w:right w:val="none" w:sz="0" w:space="0" w:color="auto"/>
      </w:divBdr>
    </w:div>
    <w:div w:id="1333878860">
      <w:marLeft w:val="1050"/>
      <w:marRight w:val="0"/>
      <w:marTop w:val="0"/>
      <w:marBottom w:val="0"/>
      <w:divBdr>
        <w:top w:val="none" w:sz="0" w:space="0" w:color="auto"/>
        <w:left w:val="none" w:sz="0" w:space="0" w:color="auto"/>
        <w:bottom w:val="none" w:sz="0" w:space="0" w:color="auto"/>
        <w:right w:val="none" w:sz="0" w:space="0" w:color="auto"/>
      </w:divBdr>
    </w:div>
    <w:div w:id="1403329895">
      <w:marLeft w:val="1050"/>
      <w:marRight w:val="0"/>
      <w:marTop w:val="0"/>
      <w:marBottom w:val="0"/>
      <w:divBdr>
        <w:top w:val="none" w:sz="0" w:space="0" w:color="auto"/>
        <w:left w:val="none" w:sz="0" w:space="0" w:color="auto"/>
        <w:bottom w:val="none" w:sz="0" w:space="0" w:color="auto"/>
        <w:right w:val="none" w:sz="0" w:space="0" w:color="auto"/>
      </w:divBdr>
    </w:div>
    <w:div w:id="1897156033">
      <w:marLeft w:val="0"/>
      <w:marRight w:val="0"/>
      <w:marTop w:val="0"/>
      <w:marBottom w:val="0"/>
      <w:divBdr>
        <w:top w:val="none" w:sz="0" w:space="0" w:color="auto"/>
        <w:left w:val="none" w:sz="0" w:space="0" w:color="auto"/>
        <w:bottom w:val="none" w:sz="0" w:space="0" w:color="auto"/>
        <w:right w:val="none" w:sz="0" w:space="0" w:color="auto"/>
      </w:divBdr>
    </w:div>
    <w:div w:id="2019771791">
      <w:marLeft w:val="1500"/>
      <w:marRight w:val="0"/>
      <w:marTop w:val="0"/>
      <w:marBottom w:val="0"/>
      <w:divBdr>
        <w:top w:val="none" w:sz="0" w:space="0" w:color="auto"/>
        <w:left w:val="none" w:sz="0" w:space="0" w:color="auto"/>
        <w:bottom w:val="none" w:sz="0" w:space="0" w:color="auto"/>
        <w:right w:val="none" w:sz="0" w:space="0" w:color="auto"/>
      </w:divBdr>
    </w:div>
    <w:div w:id="2036348385">
      <w:marLeft w:val="1050"/>
      <w:marRight w:val="0"/>
      <w:marTop w:val="0"/>
      <w:marBottom w:val="0"/>
      <w:divBdr>
        <w:top w:val="none" w:sz="0" w:space="0" w:color="auto"/>
        <w:left w:val="none" w:sz="0" w:space="0" w:color="auto"/>
        <w:bottom w:val="none" w:sz="0" w:space="0" w:color="auto"/>
        <w:right w:val="none" w:sz="0" w:space="0" w:color="auto"/>
      </w:divBdr>
    </w:div>
    <w:div w:id="2037778771">
      <w:marLeft w:val="75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631</Words>
  <Characters>3598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Zhao</dc:creator>
  <cp:lastModifiedBy>Jean Zhao</cp:lastModifiedBy>
  <cp:revision>4</cp:revision>
  <dcterms:created xsi:type="dcterms:W3CDTF">2016-02-17T20:06:00Z</dcterms:created>
  <dcterms:modified xsi:type="dcterms:W3CDTF">2016-02-17T21:09:00Z</dcterms:modified>
</cp:coreProperties>
</file>