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heading=h.hks6wwccf601" w:id="0"/>
      <w:bookmarkEnd w:id="0"/>
      <w:r w:rsidDel="00000000" w:rsidR="00000000" w:rsidRPr="00000000">
        <w:rPr>
          <w:rtl w:val="0"/>
        </w:rPr>
        <w:t xml:space="preserve">POUNCE Input Guidelines</w:t>
      </w:r>
    </w:p>
    <w:p w:rsidR="00000000" w:rsidDel="00000000" w:rsidP="00000000" w:rsidRDefault="00000000" w:rsidRPr="00000000" w14:paraId="00000002">
      <w:pPr>
        <w:jc w:val="center"/>
        <w:rPr/>
      </w:pPr>
      <w:r w:rsidDel="00000000" w:rsidR="00000000" w:rsidRPr="00000000">
        <w:rPr>
          <w:rtl w:val="0"/>
        </w:rPr>
        <w:t xml:space="preserve">September 7th, 2023</w:t>
      </w:r>
    </w:p>
    <w:p w:rsidR="00000000" w:rsidDel="00000000" w:rsidP="00000000" w:rsidRDefault="00000000" w:rsidRPr="00000000" w14:paraId="00000003">
      <w:pPr>
        <w:jc w:val="center"/>
        <w:rPr>
          <w:b w:val="1"/>
        </w:rPr>
      </w:pPr>
      <w:hyperlink r:id="rId7">
        <w:r w:rsidDel="00000000" w:rsidR="00000000" w:rsidRPr="00000000">
          <w:rPr>
            <w:b w:val="1"/>
            <w:color w:val="1155cc"/>
            <w:u w:val="single"/>
            <w:rtl w:val="0"/>
          </w:rPr>
          <w:t xml:space="preserve">ncatspounce@mail.nih.gov</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3"/>
        <w:rPr/>
      </w:pPr>
      <w:bookmarkStart w:colFirst="0" w:colLast="0" w:name="_heading=h.e3ciy8xzfxng" w:id="1"/>
      <w:bookmarkEnd w:id="1"/>
      <w:r w:rsidDel="00000000" w:rsidR="00000000" w:rsidRPr="00000000">
        <w:rPr>
          <w:rtl w:val="0"/>
        </w:rPr>
        <w:t xml:space="preserve">Definitions to keep in mind</w:t>
      </w:r>
    </w:p>
    <w:p w:rsidR="00000000" w:rsidDel="00000000" w:rsidP="00000000" w:rsidRDefault="00000000" w:rsidRPr="00000000" w14:paraId="00000006">
      <w:pPr>
        <w:ind w:left="720" w:firstLine="0"/>
        <w:rPr/>
      </w:pPr>
      <w:r w:rsidDel="00000000" w:rsidR="00000000" w:rsidRPr="00000000">
        <w:rPr>
          <w:b w:val="1"/>
          <w:rtl w:val="0"/>
        </w:rPr>
        <w:t xml:space="preserve">Project</w:t>
      </w:r>
      <w:r w:rsidDel="00000000" w:rsidR="00000000" w:rsidRPr="00000000">
        <w:rPr>
          <w:rtl w:val="0"/>
        </w:rPr>
        <w:t xml:space="preserve">: a single or set of experiments performed as part of a well -defined scope or hypothesis.  </w:t>
      </w:r>
    </w:p>
    <w:p w:rsidR="00000000" w:rsidDel="00000000" w:rsidP="00000000" w:rsidRDefault="00000000" w:rsidRPr="00000000" w14:paraId="00000007">
      <w:pPr>
        <w:ind w:left="720" w:firstLine="0"/>
        <w:rPr/>
      </w:pPr>
      <w:r w:rsidDel="00000000" w:rsidR="00000000" w:rsidRPr="00000000">
        <w:rPr>
          <w:rtl w:val="0"/>
        </w:rPr>
      </w:r>
    </w:p>
    <w:p w:rsidR="00000000" w:rsidDel="00000000" w:rsidP="00000000" w:rsidRDefault="00000000" w:rsidRPr="00000000" w14:paraId="00000008">
      <w:pPr>
        <w:ind w:left="720" w:firstLine="0"/>
        <w:rPr/>
      </w:pPr>
      <w:r w:rsidDel="00000000" w:rsidR="00000000" w:rsidRPr="00000000">
        <w:rPr>
          <w:b w:val="1"/>
          <w:rtl w:val="0"/>
        </w:rPr>
        <w:t xml:space="preserve">Experiment</w:t>
      </w:r>
      <w:r w:rsidDel="00000000" w:rsidR="00000000" w:rsidRPr="00000000">
        <w:rPr>
          <w:rtl w:val="0"/>
        </w:rPr>
        <w:t xml:space="preserve">:  a single omic (e.g. metabolomic, transcriptomic, proteomic, etc.) performed on the same or similar set of samples as part of a project.</w:t>
      </w:r>
    </w:p>
    <w:p w:rsidR="00000000" w:rsidDel="00000000" w:rsidP="00000000" w:rsidRDefault="00000000" w:rsidRPr="00000000" w14:paraId="00000009">
      <w:pPr>
        <w:ind w:left="720" w:firstLine="0"/>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 xml:space="preserve">Platform</w:t>
      </w:r>
      <w:r w:rsidDel="00000000" w:rsidR="00000000" w:rsidRPr="00000000">
        <w:rPr>
          <w:rtl w:val="0"/>
        </w:rPr>
        <w:t xml:space="preserve">: The instrumentation/protocols used to collect data for a single experiment.  Can have multiple platforms for an experiment and a single platform can be associated with multiple experiments.</w:t>
      </w:r>
    </w:p>
    <w:p w:rsidR="00000000" w:rsidDel="00000000" w:rsidP="00000000" w:rsidRDefault="00000000" w:rsidRPr="00000000" w14:paraId="0000000B">
      <w:pPr>
        <w:ind w:left="720" w:firstLine="0"/>
        <w:rPr/>
      </w:pPr>
      <w:r w:rsidDel="00000000" w:rsidR="00000000" w:rsidRPr="00000000">
        <w:rPr>
          <w:rtl w:val="0"/>
        </w:rPr>
      </w:r>
    </w:p>
    <w:p w:rsidR="00000000" w:rsidDel="00000000" w:rsidP="00000000" w:rsidRDefault="00000000" w:rsidRPr="00000000" w14:paraId="0000000C">
      <w:pPr>
        <w:ind w:left="720" w:firstLine="0"/>
        <w:rPr/>
      </w:pPr>
      <w:r w:rsidDel="00000000" w:rsidR="00000000" w:rsidRPr="00000000">
        <w:rPr>
          <w:b w:val="1"/>
          <w:rtl w:val="0"/>
        </w:rPr>
        <w:t xml:space="preserve">Biospecimen</w:t>
      </w:r>
      <w:r w:rsidDel="00000000" w:rsidR="00000000" w:rsidRPr="00000000">
        <w:rPr>
          <w:rtl w:val="0"/>
        </w:rPr>
        <w:t xml:space="preserve">: an individual, or cell line under specific conditions that would represent the biological replicates being evaluated. Typically, a biospecimen will have multiple samples, which are defined in the POUNCEInput Omic sheets (e.g. POUNCEInput_Metabolomics).</w:t>
      </w:r>
    </w:p>
    <w:p w:rsidR="00000000" w:rsidDel="00000000" w:rsidP="00000000" w:rsidRDefault="00000000" w:rsidRPr="00000000" w14:paraId="0000000D">
      <w:pPr>
        <w:pStyle w:val="Heading2"/>
        <w:ind w:left="720" w:firstLine="0"/>
        <w:rPr>
          <w:b w:val="0"/>
          <w:sz w:val="24"/>
          <w:szCs w:val="24"/>
        </w:rPr>
      </w:pPr>
      <w:bookmarkStart w:colFirst="0" w:colLast="0" w:name="_heading=h.u4wlqlknz9o2" w:id="2"/>
      <w:bookmarkEnd w:id="2"/>
      <w:r w:rsidDel="00000000" w:rsidR="00000000" w:rsidRPr="00000000">
        <w:rPr>
          <w:sz w:val="24"/>
          <w:szCs w:val="24"/>
          <w:rtl w:val="0"/>
        </w:rPr>
        <w:t xml:space="preserve">Sample</w:t>
      </w:r>
      <w:r w:rsidDel="00000000" w:rsidR="00000000" w:rsidRPr="00000000">
        <w:rPr>
          <w:b w:val="0"/>
          <w:sz w:val="24"/>
          <w:szCs w:val="24"/>
          <w:rtl w:val="0"/>
        </w:rPr>
        <w:t xml:space="preserve">: a single biomaterial that runs through the analysis (e.g. a single sequencing lane, a single injection in the LC-MS), and thus could be a mix of technical and biological replicates.</w:t>
      </w:r>
    </w:p>
    <w:p w:rsidR="00000000" w:rsidDel="00000000" w:rsidP="00000000" w:rsidRDefault="00000000" w:rsidRPr="00000000" w14:paraId="0000000E">
      <w:pPr>
        <w:pStyle w:val="Heading3"/>
        <w:rPr/>
      </w:pPr>
      <w:bookmarkStart w:colFirst="0" w:colLast="0" w:name="_heading=h.1wa3khjp8xqi" w:id="3"/>
      <w:bookmarkEnd w:id="3"/>
      <w:r w:rsidDel="00000000" w:rsidR="00000000" w:rsidRPr="00000000">
        <w:rPr>
          <w:rtl w:val="0"/>
        </w:rPr>
        <w:t xml:space="preserve">Input File Types</w:t>
      </w:r>
    </w:p>
    <w:p w:rsidR="00000000" w:rsidDel="00000000" w:rsidP="00000000" w:rsidRDefault="00000000" w:rsidRPr="00000000" w14:paraId="0000000F">
      <w:pPr>
        <w:rPr/>
      </w:pPr>
      <w:r w:rsidDel="00000000" w:rsidR="00000000" w:rsidRPr="00000000">
        <w:rPr>
          <w:rtl w:val="0"/>
        </w:rPr>
        <w:t xml:space="preserve">There are two main types of file inputs: </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b w:val="1"/>
          <w:i w:val="0"/>
          <w:smallCaps w:val="0"/>
          <w:strike w:val="0"/>
          <w:color w:val="000000"/>
          <w:sz w:val="24"/>
          <w:szCs w:val="24"/>
          <w:u w:val="none"/>
          <w:shd w:fill="auto" w:val="clear"/>
          <w:vertAlign w:val="baseline"/>
          <w:rtl w:val="0"/>
        </w:rPr>
        <w:t xml:space="preserve">Project-related files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(e.g.</w:t>
      </w:r>
      <w:r w:rsidDel="00000000" w:rsidR="00000000" w:rsidRPr="00000000">
        <w:rPr>
          <w:rtl w:val="0"/>
        </w:rPr>
        <w:t xml:space="preserve"> </w:t>
      </w:r>
      <w:r w:rsidDel="00000000" w:rsidR="00000000" w:rsidRPr="00000000">
        <w:rPr>
          <w:i w:val="1"/>
          <w:rtl w:val="0"/>
        </w:rPr>
        <w:t xml:space="preserve">POUNCE_Project_Metadata_TEMPLATE_v1.xlsx</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data and meta-information related to the project</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b w:val="1"/>
          <w:i w:val="0"/>
          <w:smallCaps w:val="0"/>
          <w:strike w:val="0"/>
          <w:color w:val="000000"/>
          <w:sz w:val="24"/>
          <w:szCs w:val="24"/>
          <w:u w:val="none"/>
          <w:shd w:fill="auto" w:val="clear"/>
          <w:vertAlign w:val="baseline"/>
          <w:rtl w:val="0"/>
        </w:rPr>
        <w:t xml:space="preserve">Omic-related files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(e.g. </w:t>
      </w:r>
      <w:r w:rsidDel="00000000" w:rsidR="00000000" w:rsidRPr="00000000">
        <w:rPr>
          <w:i w:val="1"/>
          <w:rtl w:val="0"/>
        </w:rPr>
        <w:t xml:space="preserve">POUNCE_</w:t>
      </w:r>
      <w:r w:rsidDel="00000000" w:rsidR="00000000" w:rsidRPr="00000000">
        <w:rPr>
          <w:i w:val="1"/>
          <w:rtl w:val="0"/>
        </w:rPr>
        <w:t xml:space="preserve">Transcriptomics</w:t>
      </w:r>
      <w:r w:rsidDel="00000000" w:rsidR="00000000" w:rsidRPr="00000000">
        <w:rPr>
          <w:i w:val="1"/>
          <w:rtl w:val="0"/>
        </w:rPr>
        <w:t xml:space="preserve">_Experiment_Data_TEMPLATE_v1.xlsx</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data and meta-information that are specific to each omic type.  There are separate templates for metabolomics, transcriptomics, and proteomics.</w:t>
      </w:r>
    </w:p>
    <w:p w:rsidR="00000000" w:rsidDel="00000000" w:rsidP="00000000" w:rsidRDefault="00000000" w:rsidRPr="00000000" w14:paraId="00000012">
      <w:pPr>
        <w:rPr/>
      </w:pPr>
      <w:r w:rsidDel="00000000" w:rsidR="00000000" w:rsidRPr="00000000">
        <w:rPr>
          <w:b w:val="1"/>
          <w:i w:val="1"/>
          <w:rtl w:val="0"/>
        </w:rPr>
        <w:t xml:space="preserve">Note</w:t>
      </w:r>
      <w:r w:rsidDel="00000000" w:rsidR="00000000" w:rsidRPr="00000000">
        <w:rPr>
          <w:rtl w:val="0"/>
        </w:rPr>
        <w:t xml:space="preserve">: omics types currently accepted include sequencing and mass-spectrometry based assays.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3"/>
        <w:rPr/>
      </w:pPr>
      <w:bookmarkStart w:colFirst="0" w:colLast="0" w:name="_heading=h.2fdh7atlxicq" w:id="4"/>
      <w:bookmarkEnd w:id="4"/>
      <w:r w:rsidDel="00000000" w:rsidR="00000000" w:rsidRPr="00000000">
        <w:rPr>
          <w:rtl w:val="0"/>
        </w:rPr>
        <w:t xml:space="preserve">Special Notes about Sheets in Input Files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Sheets that include the word “Map” in the name (e.g. BiospecimenMap) require users to map their internal variable names to a common NCATS DPI naming convention.  This mapping has the following benefits:</w:t>
      </w:r>
    </w:p>
    <w:p w:rsidR="00000000" w:rsidDel="00000000" w:rsidP="00000000" w:rsidRDefault="00000000" w:rsidRPr="00000000" w14:paraId="00000019">
      <w:pPr>
        <w:ind w:left="1440" w:firstLine="0"/>
        <w:rPr/>
      </w:pPr>
      <w:r w:rsidDel="00000000" w:rsidR="00000000" w:rsidRPr="00000000">
        <w:rPr>
          <w:rtl w:val="0"/>
        </w:rPr>
        <w:t xml:space="preserve">1) eliminates the need for renaming variables for each project; </w:t>
      </w:r>
    </w:p>
    <w:p w:rsidR="00000000" w:rsidDel="00000000" w:rsidP="00000000" w:rsidRDefault="00000000" w:rsidRPr="00000000" w14:paraId="0000001A">
      <w:pPr>
        <w:ind w:left="1440" w:firstLine="0"/>
        <w:rPr/>
      </w:pPr>
      <w:r w:rsidDel="00000000" w:rsidR="00000000" w:rsidRPr="00000000">
        <w:rPr>
          <w:rtl w:val="0"/>
        </w:rPr>
        <w:t xml:space="preserve">2) ensures that any NCATS system that uses the NCATS DPI naming convention are interoperable (data from different systems can easily be mapped through common sample and biospecimen names for example).</w:t>
      </w:r>
    </w:p>
    <w:p w:rsidR="00000000" w:rsidDel="00000000" w:rsidP="00000000" w:rsidRDefault="00000000" w:rsidRPr="00000000" w14:paraId="0000001B">
      <w:pPr>
        <w:numPr>
          <w:ilvl w:val="0"/>
          <w:numId w:val="1"/>
        </w:numPr>
        <w:ind w:left="720" w:hanging="360"/>
      </w:pPr>
      <w:r w:rsidDel="00000000" w:rsidR="00000000" w:rsidRPr="00000000">
        <w:rPr>
          <w:rtl w:val="0"/>
        </w:rPr>
        <w:t xml:space="preserve">For certain sheets with “Map” or “Meta” appended, variables that are required to be filled out are bolded.  Parts in grey should NOT be modified.  Parts in orange should be filled out by the submitter.</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Template files are provided for each omic type.</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Users need to submit data into each sheet, with the exception of the analyte data sheets (e.g. gene expression) that are not all required.  For example, submitters can provide values in the  “StatsReadyData” sheet and not  the “RawData” (e.g. count) sheet.</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The POUNCE system will do some basic file integrity checks to make sure the files are filled out correctly, and will return meaningful errors should they be modified.</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sz w:val="28"/>
          <w:szCs w:val="28"/>
        </w:rPr>
      </w:pPr>
      <w:r w:rsidDel="00000000" w:rsidR="00000000" w:rsidRPr="00000000">
        <w:rPr>
          <w:b w:val="1"/>
          <w:sz w:val="28"/>
          <w:szCs w:val="28"/>
          <w:rtl w:val="0"/>
        </w:rPr>
        <w:t xml:space="preserve">Contact Us</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 </w:t>
      </w:r>
      <w:r w:rsidDel="00000000" w:rsidR="00000000" w:rsidRPr="00000000">
        <w:rPr>
          <w:i w:val="1"/>
          <w:rtl w:val="0"/>
        </w:rPr>
        <w:t xml:space="preserve">POUNCE</w:t>
      </w:r>
      <w:r w:rsidDel="00000000" w:rsidR="00000000" w:rsidRPr="00000000">
        <w:rPr>
          <w:rtl w:val="0"/>
        </w:rPr>
        <w:t xml:space="preserve"> Team can be reached at </w:t>
      </w:r>
      <w:hyperlink r:id="rId8">
        <w:r w:rsidDel="00000000" w:rsidR="00000000" w:rsidRPr="00000000">
          <w:rPr>
            <w:b w:val="1"/>
            <w:color w:val="1155cc"/>
            <w:u w:val="single"/>
            <w:rtl w:val="0"/>
          </w:rPr>
          <w:t xml:space="preserve">ncatspounce@mail.nih.gov</w:t>
        </w:r>
      </w:hyperlink>
      <w:r w:rsidDel="00000000" w:rsidR="00000000" w:rsidRPr="00000000">
        <w:rPr>
          <w:b w:val="1"/>
          <w:rtl w:val="0"/>
        </w:rPr>
        <w:t xml:space="preserve">. </w:t>
      </w:r>
      <w:r w:rsidDel="00000000" w:rsidR="00000000" w:rsidRPr="00000000">
        <w:rPr>
          <w:rtl w:val="0"/>
        </w:rPr>
        <w:t xml:space="preserve">Please reach out to us for any questions or ideas on </w:t>
      </w:r>
      <w:r w:rsidDel="00000000" w:rsidR="00000000" w:rsidRPr="00000000">
        <w:rPr>
          <w:i w:val="1"/>
          <w:rtl w:val="0"/>
        </w:rPr>
        <w:t xml:space="preserve">POUNCE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60ADD"/>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93D05"/>
    <w:pPr>
      <w:ind w:left="720"/>
      <w:contextualSpacing w:val="1"/>
    </w:pPr>
  </w:style>
  <w:style w:type="paragraph" w:styleId="NormalWeb">
    <w:name w:val="Normal (Web)"/>
    <w:basedOn w:val="Normal"/>
    <w:uiPriority w:val="99"/>
    <w:semiHidden w:val="1"/>
    <w:unhideWhenUsed w:val="1"/>
    <w:rsid w:val="004712DD"/>
    <w:pPr>
      <w:spacing w:after="100" w:afterAutospacing="1" w:before="100" w:beforeAutospacing="1"/>
    </w:pPr>
    <w:rPr>
      <w:rFonts w:ascii="Times New Roman" w:cs="Times New Roman" w:eastAsia="Times New Roman" w:hAnsi="Times New Roman"/>
    </w:rPr>
  </w:style>
  <w:style w:type="paragraph" w:styleId="Revision">
    <w:name w:val="Revision"/>
    <w:hidden w:val="1"/>
    <w:uiPriority w:val="99"/>
    <w:semiHidden w:val="1"/>
    <w:rsid w:val="00DC681F"/>
  </w:style>
  <w:style w:type="character" w:styleId="CommentReference">
    <w:name w:val="annotation reference"/>
    <w:basedOn w:val="DefaultParagraphFont"/>
    <w:uiPriority w:val="99"/>
    <w:semiHidden w:val="1"/>
    <w:unhideWhenUsed w:val="1"/>
    <w:rsid w:val="00DC681F"/>
    <w:rPr>
      <w:sz w:val="16"/>
      <w:szCs w:val="16"/>
    </w:rPr>
  </w:style>
  <w:style w:type="paragraph" w:styleId="CommentText">
    <w:name w:val="annotation text"/>
    <w:basedOn w:val="Normal"/>
    <w:link w:val="CommentTextChar"/>
    <w:uiPriority w:val="99"/>
    <w:unhideWhenUsed w:val="1"/>
    <w:rsid w:val="00DC681F"/>
    <w:rPr>
      <w:sz w:val="20"/>
      <w:szCs w:val="20"/>
    </w:rPr>
  </w:style>
  <w:style w:type="character" w:styleId="CommentTextChar" w:customStyle="1">
    <w:name w:val="Comment Text Char"/>
    <w:basedOn w:val="DefaultParagraphFont"/>
    <w:link w:val="CommentText"/>
    <w:uiPriority w:val="99"/>
    <w:rsid w:val="00DC681F"/>
    <w:rPr>
      <w:sz w:val="20"/>
      <w:szCs w:val="20"/>
    </w:rPr>
  </w:style>
  <w:style w:type="paragraph" w:styleId="CommentSubject">
    <w:name w:val="annotation subject"/>
    <w:basedOn w:val="CommentText"/>
    <w:next w:val="CommentText"/>
    <w:link w:val="CommentSubjectChar"/>
    <w:uiPriority w:val="99"/>
    <w:semiHidden w:val="1"/>
    <w:unhideWhenUsed w:val="1"/>
    <w:rsid w:val="00DC681F"/>
    <w:rPr>
      <w:b w:val="1"/>
      <w:bCs w:val="1"/>
    </w:rPr>
  </w:style>
  <w:style w:type="character" w:styleId="CommentSubjectChar" w:customStyle="1">
    <w:name w:val="Comment Subject Char"/>
    <w:basedOn w:val="CommentTextChar"/>
    <w:link w:val="CommentSubject"/>
    <w:uiPriority w:val="99"/>
    <w:semiHidden w:val="1"/>
    <w:rsid w:val="00DC681F"/>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ncatspounce@mail.nih.gov" TargetMode="External"/><Relationship Id="rId8" Type="http://schemas.openxmlformats.org/officeDocument/2006/relationships/hyperlink" Target="mailto:ncatspou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ONtTuGDClXGvFnBRvv/r4+ASfQ==">CgMxLjAyDmguaGtzNnd3Y2NmNjAxMg5oLmUzY2l5OHh6ZnhuZzIOaC51NHdscWxrbno5bzIyDmguMXdhM2toanA4eHFpMg5oLjJmZGg3YXRseGljcTgAciExb0VJYW9pZVBBLUoyU1NZd2J4aVprWHVkZ3QyQWd6dGY=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2022-12-08T16:56:00Z</dcterms:created>
  <dc:creator>Mathe, Ewy (NIH/NCATS) [E]</dc:creator>
</cp:coreProperties>
</file>